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ook w:val="04A0" w:firstRow="1" w:lastRow="0" w:firstColumn="1" w:lastColumn="0" w:noHBand="0" w:noVBand="1"/>
      </w:tblPr>
      <w:tblGrid>
        <w:gridCol w:w="1478"/>
        <w:gridCol w:w="1508"/>
        <w:gridCol w:w="6584"/>
      </w:tblGrid>
      <w:tr w:rsidR="00D00CF7" w:rsidRPr="00D00CF7" w:rsidTr="00E545CA">
        <w:tc>
          <w:tcPr>
            <w:tcW w:w="772" w:type="pct"/>
          </w:tcPr>
          <w:p w:rsidR="00D00CF7" w:rsidRPr="00D00CF7" w:rsidRDefault="00D00CF7" w:rsidP="00D00CF7">
            <w:pPr>
              <w:tabs>
                <w:tab w:val="left" w:pos="1560"/>
              </w:tabs>
              <w:spacing w:after="0" w:line="240" w:lineRule="auto"/>
              <w:jc w:val="both"/>
              <w:rPr>
                <w:rFonts w:ascii="Times New Roman" w:eastAsia="Times New Roman" w:hAnsi="Times New Roman" w:cs="Times New Roman"/>
                <w:b/>
                <w:color w:val="FF0000"/>
                <w:sz w:val="32"/>
                <w:szCs w:val="32"/>
                <w:u w:val="single"/>
              </w:rPr>
            </w:pPr>
          </w:p>
        </w:tc>
        <w:tc>
          <w:tcPr>
            <w:tcW w:w="788" w:type="pct"/>
          </w:tcPr>
          <w:p w:rsidR="00D00CF7" w:rsidRPr="00D00CF7" w:rsidRDefault="00D00CF7" w:rsidP="00D00CF7">
            <w:pPr>
              <w:tabs>
                <w:tab w:val="left" w:pos="1560"/>
              </w:tabs>
              <w:spacing w:after="0" w:line="240" w:lineRule="auto"/>
              <w:ind w:firstLine="709"/>
              <w:jc w:val="both"/>
              <w:rPr>
                <w:rFonts w:ascii="Times New Roman" w:eastAsia="Times New Roman" w:hAnsi="Times New Roman" w:cs="Times New Roman"/>
                <w:sz w:val="24"/>
                <w:szCs w:val="24"/>
              </w:rPr>
            </w:pPr>
          </w:p>
        </w:tc>
        <w:tc>
          <w:tcPr>
            <w:tcW w:w="3440" w:type="pct"/>
          </w:tcPr>
          <w:p w:rsidR="00D00CF7" w:rsidRPr="00D00CF7" w:rsidRDefault="00D00CF7" w:rsidP="00D00CF7">
            <w:pPr>
              <w:tabs>
                <w:tab w:val="left" w:pos="1560"/>
                <w:tab w:val="center" w:pos="4677"/>
                <w:tab w:val="right" w:pos="9355"/>
              </w:tabs>
              <w:spacing w:after="0" w:line="240" w:lineRule="auto"/>
              <w:ind w:firstLine="36"/>
              <w:jc w:val="right"/>
              <w:outlineLvl w:val="0"/>
              <w:rPr>
                <w:rFonts w:ascii="Times New Roman" w:eastAsia="Times New Roman" w:hAnsi="Times New Roman" w:cs="Times New Roman"/>
                <w:sz w:val="24"/>
                <w:szCs w:val="24"/>
              </w:rPr>
            </w:pPr>
            <w:r w:rsidRPr="00D00CF7">
              <w:rPr>
                <w:rFonts w:ascii="Times New Roman" w:eastAsia="Times New Roman" w:hAnsi="Times New Roman" w:cs="Times New Roman"/>
                <w:sz w:val="24"/>
                <w:szCs w:val="24"/>
              </w:rPr>
              <w:t>УТВЕРЖДЕН</w:t>
            </w:r>
          </w:p>
          <w:p w:rsidR="00D00CF7" w:rsidRPr="00D00CF7" w:rsidRDefault="00D00CF7" w:rsidP="00D00CF7">
            <w:pPr>
              <w:tabs>
                <w:tab w:val="left" w:pos="1560"/>
                <w:tab w:val="center" w:pos="4677"/>
                <w:tab w:val="right" w:pos="9355"/>
              </w:tabs>
              <w:spacing w:after="0" w:line="240" w:lineRule="auto"/>
              <w:ind w:firstLine="36"/>
              <w:jc w:val="right"/>
              <w:outlineLvl w:val="0"/>
              <w:rPr>
                <w:rFonts w:ascii="Times New Roman" w:eastAsia="Times New Roman" w:hAnsi="Times New Roman" w:cs="Times New Roman"/>
                <w:sz w:val="24"/>
                <w:szCs w:val="24"/>
              </w:rPr>
            </w:pPr>
            <w:r w:rsidRPr="00D00CF7">
              <w:rPr>
                <w:rFonts w:ascii="Times New Roman" w:eastAsia="Times New Roman" w:hAnsi="Times New Roman" w:cs="Times New Roman"/>
                <w:sz w:val="24"/>
                <w:szCs w:val="24"/>
              </w:rPr>
              <w:t>Решением Общего собрания</w:t>
            </w:r>
          </w:p>
          <w:p w:rsidR="00D00CF7" w:rsidRPr="00D00CF7" w:rsidRDefault="00D00CF7" w:rsidP="00D00CF7">
            <w:pPr>
              <w:tabs>
                <w:tab w:val="left" w:pos="1560"/>
              </w:tabs>
              <w:spacing w:after="0" w:line="240" w:lineRule="auto"/>
              <w:ind w:firstLine="36"/>
              <w:jc w:val="right"/>
              <w:rPr>
                <w:rFonts w:ascii="Times New Roman" w:eastAsia="Times New Roman" w:hAnsi="Times New Roman" w:cs="Times New Roman"/>
                <w:sz w:val="24"/>
                <w:szCs w:val="24"/>
              </w:rPr>
            </w:pPr>
            <w:r w:rsidRPr="00D00CF7">
              <w:rPr>
                <w:rFonts w:ascii="Times New Roman" w:eastAsia="Times New Roman" w:hAnsi="Times New Roman" w:cs="Times New Roman"/>
                <w:sz w:val="24"/>
                <w:szCs w:val="24"/>
              </w:rPr>
              <w:t>от 25 ноября 2008 года</w:t>
            </w:r>
          </w:p>
          <w:p w:rsidR="00D00CF7" w:rsidRPr="00D00CF7" w:rsidRDefault="00D00CF7" w:rsidP="00D00CF7">
            <w:pPr>
              <w:tabs>
                <w:tab w:val="left" w:pos="1560"/>
              </w:tabs>
              <w:spacing w:after="0" w:line="240" w:lineRule="auto"/>
              <w:ind w:firstLine="36"/>
              <w:jc w:val="right"/>
              <w:rPr>
                <w:rFonts w:ascii="Times New Roman" w:eastAsia="Times New Roman" w:hAnsi="Times New Roman" w:cs="Times New Roman"/>
                <w:sz w:val="24"/>
                <w:szCs w:val="24"/>
              </w:rPr>
            </w:pPr>
          </w:p>
          <w:p w:rsidR="00D00CF7" w:rsidRPr="00D00CF7" w:rsidRDefault="00D00CF7" w:rsidP="00D00CF7">
            <w:pPr>
              <w:tabs>
                <w:tab w:val="left" w:pos="1560"/>
              </w:tabs>
              <w:spacing w:after="0" w:line="240" w:lineRule="auto"/>
              <w:ind w:firstLine="36"/>
              <w:jc w:val="right"/>
              <w:rPr>
                <w:rFonts w:ascii="Times New Roman" w:eastAsia="Times New Roman" w:hAnsi="Times New Roman" w:cs="Times New Roman"/>
                <w:sz w:val="24"/>
                <w:szCs w:val="24"/>
              </w:rPr>
            </w:pPr>
            <w:r w:rsidRPr="00D00CF7">
              <w:rPr>
                <w:rFonts w:ascii="Times New Roman" w:eastAsia="Times New Roman" w:hAnsi="Times New Roman" w:cs="Times New Roman"/>
                <w:sz w:val="24"/>
                <w:szCs w:val="24"/>
              </w:rPr>
              <w:t xml:space="preserve">В новой редакции, утвержденной </w:t>
            </w:r>
          </w:p>
          <w:p w:rsidR="00D00CF7" w:rsidRPr="00D00CF7" w:rsidRDefault="00D00CF7" w:rsidP="00D00CF7">
            <w:pPr>
              <w:tabs>
                <w:tab w:val="left" w:pos="1560"/>
              </w:tabs>
              <w:spacing w:after="0" w:line="240" w:lineRule="auto"/>
              <w:ind w:firstLine="36"/>
              <w:jc w:val="right"/>
              <w:rPr>
                <w:rFonts w:ascii="Times New Roman" w:eastAsia="Times New Roman" w:hAnsi="Times New Roman" w:cs="Times New Roman"/>
                <w:sz w:val="24"/>
                <w:szCs w:val="24"/>
              </w:rPr>
            </w:pPr>
            <w:r w:rsidRPr="00D00CF7">
              <w:rPr>
                <w:rFonts w:ascii="Times New Roman" w:eastAsia="Times New Roman" w:hAnsi="Times New Roman" w:cs="Times New Roman"/>
                <w:sz w:val="24"/>
                <w:szCs w:val="24"/>
              </w:rPr>
              <w:t>решением Общего собрания</w:t>
            </w:r>
          </w:p>
          <w:p w:rsidR="00D00CF7" w:rsidRPr="00D00CF7" w:rsidRDefault="00D00CF7" w:rsidP="00D00CF7">
            <w:pPr>
              <w:tabs>
                <w:tab w:val="left" w:pos="1560"/>
              </w:tabs>
              <w:spacing w:after="0" w:line="240" w:lineRule="auto"/>
              <w:ind w:firstLine="36"/>
              <w:jc w:val="center"/>
              <w:rPr>
                <w:rFonts w:ascii="Times New Roman" w:eastAsia="Times New Roman" w:hAnsi="Times New Roman" w:cs="Times New Roman"/>
                <w:sz w:val="24"/>
                <w:szCs w:val="24"/>
              </w:rPr>
            </w:pPr>
            <w:r w:rsidRPr="00D00CF7">
              <w:rPr>
                <w:rFonts w:ascii="Times New Roman" w:eastAsia="Times New Roman" w:hAnsi="Times New Roman" w:cs="Times New Roman"/>
                <w:sz w:val="24"/>
                <w:szCs w:val="24"/>
              </w:rPr>
              <w:t xml:space="preserve">                                              Протокол №1 от 30 ноября 2016 г.</w:t>
            </w:r>
          </w:p>
          <w:p w:rsidR="00D00CF7" w:rsidRPr="00D00CF7" w:rsidRDefault="00D00CF7" w:rsidP="00D00CF7">
            <w:pPr>
              <w:tabs>
                <w:tab w:val="left" w:pos="1560"/>
              </w:tabs>
              <w:spacing w:after="0" w:line="240" w:lineRule="auto"/>
              <w:ind w:firstLine="36"/>
              <w:jc w:val="right"/>
              <w:rPr>
                <w:rFonts w:ascii="Times New Roman" w:eastAsia="Times New Roman" w:hAnsi="Times New Roman" w:cs="Times New Roman"/>
                <w:sz w:val="24"/>
                <w:szCs w:val="24"/>
              </w:rPr>
            </w:pPr>
            <w:r w:rsidRPr="00D00CF7">
              <w:rPr>
                <w:rFonts w:ascii="Times New Roman" w:eastAsia="Times New Roman" w:hAnsi="Times New Roman" w:cs="Times New Roman"/>
                <w:sz w:val="24"/>
                <w:szCs w:val="24"/>
              </w:rPr>
              <w:t>Протокол №8 от 01 августа 2017 г.</w:t>
            </w:r>
          </w:p>
          <w:p w:rsidR="00D00CF7" w:rsidRPr="00D00CF7" w:rsidRDefault="00D00CF7" w:rsidP="00D00CF7">
            <w:pPr>
              <w:tabs>
                <w:tab w:val="left" w:pos="1560"/>
              </w:tabs>
              <w:spacing w:after="0" w:line="240" w:lineRule="auto"/>
              <w:ind w:firstLine="36"/>
              <w:jc w:val="right"/>
              <w:rPr>
                <w:rFonts w:ascii="Times New Roman" w:eastAsia="Times New Roman" w:hAnsi="Times New Roman" w:cs="Times New Roman"/>
                <w:sz w:val="24"/>
                <w:szCs w:val="24"/>
              </w:rPr>
            </w:pPr>
          </w:p>
          <w:p w:rsidR="00D00CF7" w:rsidRPr="00D00CF7" w:rsidRDefault="00D00CF7" w:rsidP="00D00CF7">
            <w:pPr>
              <w:tabs>
                <w:tab w:val="left" w:pos="1560"/>
              </w:tabs>
              <w:spacing w:after="0" w:line="240" w:lineRule="auto"/>
              <w:ind w:firstLine="36"/>
              <w:jc w:val="right"/>
              <w:rPr>
                <w:rFonts w:ascii="Times New Roman" w:eastAsia="Times New Roman" w:hAnsi="Times New Roman" w:cs="Times New Roman"/>
                <w:sz w:val="24"/>
                <w:szCs w:val="24"/>
              </w:rPr>
            </w:pPr>
          </w:p>
          <w:p w:rsidR="00D00CF7" w:rsidRPr="00D00CF7" w:rsidRDefault="00D00CF7" w:rsidP="00D00CF7">
            <w:pPr>
              <w:spacing w:after="0" w:line="180" w:lineRule="atLeast"/>
              <w:jc w:val="right"/>
              <w:rPr>
                <w:rFonts w:ascii="Times New Roman" w:eastAsia="Times New Roman" w:hAnsi="Times New Roman" w:cs="Times New Roman"/>
                <w:sz w:val="24"/>
                <w:szCs w:val="24"/>
                <w:lang w:eastAsia="ru-RU"/>
              </w:rPr>
            </w:pPr>
          </w:p>
          <w:p w:rsidR="00D00CF7" w:rsidRPr="00D00CF7" w:rsidRDefault="00D00CF7" w:rsidP="00D00CF7">
            <w:pPr>
              <w:tabs>
                <w:tab w:val="left" w:pos="1560"/>
              </w:tabs>
              <w:spacing w:after="0" w:line="240" w:lineRule="auto"/>
              <w:ind w:firstLine="36"/>
              <w:jc w:val="center"/>
              <w:rPr>
                <w:rFonts w:ascii="Times New Roman" w:eastAsia="Times New Roman" w:hAnsi="Times New Roman" w:cs="Times New Roman"/>
                <w:sz w:val="24"/>
                <w:szCs w:val="24"/>
              </w:rPr>
            </w:pPr>
          </w:p>
        </w:tc>
      </w:tr>
    </w:tbl>
    <w:p w:rsidR="00D00CF7" w:rsidRPr="00D00CF7" w:rsidRDefault="00D00CF7" w:rsidP="00D00CF7">
      <w:pPr>
        <w:widowControl w:val="0"/>
        <w:tabs>
          <w:tab w:val="left" w:pos="1560"/>
        </w:tabs>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outlineLvl w:val="0"/>
        <w:rPr>
          <w:rFonts w:ascii="Times New Roman" w:eastAsia="Times New Roman" w:hAnsi="Times New Roman" w:cs="Times New Roman"/>
          <w:b/>
          <w:bCs/>
          <w:sz w:val="56"/>
          <w:szCs w:val="56"/>
          <w:lang w:eastAsia="ru-RU"/>
        </w:rPr>
      </w:pPr>
      <w:r w:rsidRPr="00D00CF7">
        <w:rPr>
          <w:rFonts w:ascii="Times New Roman" w:eastAsia="Times New Roman" w:hAnsi="Times New Roman" w:cs="Times New Roman"/>
          <w:b/>
          <w:bCs/>
          <w:sz w:val="56"/>
          <w:szCs w:val="56"/>
          <w:lang w:eastAsia="ru-RU"/>
        </w:rPr>
        <w:t>УСТАВ</w:t>
      </w: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56"/>
          <w:szCs w:val="56"/>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outlineLvl w:val="0"/>
        <w:rPr>
          <w:rFonts w:ascii="Times New Roman" w:eastAsia="Times New Roman" w:hAnsi="Times New Roman" w:cs="Times New Roman"/>
          <w:strike/>
          <w:sz w:val="56"/>
          <w:szCs w:val="56"/>
          <w:lang w:eastAsia="ru-RU"/>
        </w:rPr>
      </w:pPr>
      <w:r w:rsidRPr="00D00CF7">
        <w:rPr>
          <w:rFonts w:ascii="Times New Roman" w:eastAsia="Times New Roman" w:hAnsi="Times New Roman" w:cs="Times New Roman"/>
          <w:b/>
          <w:bCs/>
          <w:sz w:val="56"/>
          <w:szCs w:val="56"/>
          <w:lang w:eastAsia="ru-RU"/>
        </w:rPr>
        <w:t>Ассоциации</w:t>
      </w: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CF7">
        <w:rPr>
          <w:rFonts w:ascii="Times New Roman" w:eastAsia="Times New Roman" w:hAnsi="Times New Roman" w:cs="Times New Roman"/>
          <w:b/>
          <w:bCs/>
          <w:sz w:val="56"/>
          <w:szCs w:val="56"/>
          <w:lang w:eastAsia="ru-RU"/>
        </w:rPr>
        <w:t>строительных подрядчиков «Созидатели»</w:t>
      </w: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CF7">
        <w:rPr>
          <w:rFonts w:ascii="Times New Roman" w:eastAsia="Times New Roman" w:hAnsi="Times New Roman" w:cs="Times New Roman"/>
          <w:b/>
          <w:bCs/>
          <w:sz w:val="24"/>
          <w:szCs w:val="24"/>
          <w:lang w:eastAsia="ru-RU"/>
        </w:rPr>
        <w:t>(новая редакция)</w:t>
      </w: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D00CF7">
        <w:rPr>
          <w:rFonts w:ascii="Times New Roman" w:eastAsia="Times New Roman" w:hAnsi="Times New Roman" w:cs="Times New Roman"/>
          <w:b/>
          <w:bCs/>
          <w:sz w:val="24"/>
          <w:szCs w:val="24"/>
          <w:lang w:eastAsia="ru-RU"/>
        </w:rPr>
        <w:t>МУРМАНСК</w:t>
      </w: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CF7">
        <w:rPr>
          <w:rFonts w:ascii="Times New Roman" w:eastAsia="Times New Roman" w:hAnsi="Times New Roman" w:cs="Times New Roman"/>
          <w:b/>
          <w:bCs/>
          <w:sz w:val="24"/>
          <w:szCs w:val="24"/>
          <w:lang w:eastAsia="ru-RU"/>
        </w:rPr>
        <w:t>2017</w:t>
      </w: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00CF7">
        <w:rPr>
          <w:rFonts w:ascii="Times New Roman" w:eastAsia="Times New Roman" w:hAnsi="Times New Roman" w:cs="Times New Roman"/>
          <w:b/>
          <w:bCs/>
          <w:sz w:val="24"/>
          <w:szCs w:val="24"/>
          <w:lang w:eastAsia="ru-RU"/>
        </w:rPr>
        <w:br w:type="page"/>
      </w:r>
      <w:r w:rsidRPr="00D00CF7">
        <w:rPr>
          <w:rFonts w:ascii="Times New Roman" w:eastAsia="Times New Roman" w:hAnsi="Times New Roman" w:cs="Times New Roman"/>
          <w:b/>
          <w:bCs/>
          <w:sz w:val="24"/>
          <w:szCs w:val="24"/>
          <w:lang w:eastAsia="ru-RU"/>
        </w:rPr>
        <w:lastRenderedPageBreak/>
        <w:t>1. ОБЩИЕ ПОЛОЖЕНИЯ</w:t>
      </w:r>
    </w:p>
    <w:p w:rsidR="00D00CF7" w:rsidRPr="00D00CF7" w:rsidRDefault="00D00CF7" w:rsidP="00D00CF7">
      <w:pPr>
        <w:tabs>
          <w:tab w:val="left" w:pos="1560"/>
        </w:tabs>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tabs>
          <w:tab w:val="left" w:pos="1560"/>
        </w:tabs>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 Ассоциация строительных подрядчиков «Созидатели», далее именуемая «Ассоциация», является некоммерческой организацией, основанной на членстве юридических лиц и (или) индивидуальных предпринимателей, осуществляющих строительство, учрежденной для содействия ее членам в осуществлении деятельности, направленной на достижение целей, предусмотренных настоящим Уставом.</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1.2. Ассоциация создана без ограничения срока деятельности и действует в соответствии с Гражданским кодексом Российской Федерации, Федеральным законом от 12.01.1996 № 7-ФЗ «О некоммерческих организациях», Федеральным законом от 01.12.2007 № 315-ФЗ «О саморегулируемых организациях», другими нормативными правовыми актами Российской Федерации, а также после внесения сведений об Ассоциации в государственный реестр саморегулируемых организаций – в соответствии с Градостроительным кодексом Российской Федерации.</w:t>
      </w:r>
    </w:p>
    <w:p w:rsidR="00D00CF7" w:rsidRPr="00D00CF7" w:rsidRDefault="00D00CF7" w:rsidP="00D00CF7">
      <w:pPr>
        <w:tabs>
          <w:tab w:val="left" w:pos="1560"/>
        </w:tabs>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1.3. Ассоциация образована на принципах добровольного объединения ее членов, в целях содействия осуществления ими самостоятельной и инициативной деятельности по направлениям профессиональной деятельности, предусмотренным настоящим Уставом. </w:t>
      </w:r>
    </w:p>
    <w:p w:rsidR="00D00CF7" w:rsidRPr="00D00CF7" w:rsidRDefault="00D00CF7" w:rsidP="00D00CF7">
      <w:pPr>
        <w:widowControl w:val="0"/>
        <w:tabs>
          <w:tab w:val="left" w:pos="1560"/>
          <w:tab w:val="num" w:pos="383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1.4. Полное наименование организации на русском языке – </w:t>
      </w:r>
      <w:r w:rsidRPr="00D00CF7">
        <w:rPr>
          <w:rFonts w:ascii="Times New Roman" w:eastAsia="Times New Roman" w:hAnsi="Times New Roman" w:cs="Times New Roman"/>
          <w:b/>
          <w:sz w:val="24"/>
          <w:szCs w:val="24"/>
          <w:lang w:eastAsia="ru-RU"/>
        </w:rPr>
        <w:t>Ассоциация строительных подрядчиков «Созидатели»</w:t>
      </w:r>
      <w:r w:rsidRPr="00D00CF7">
        <w:rPr>
          <w:rFonts w:ascii="Times New Roman" w:eastAsia="Times New Roman" w:hAnsi="Times New Roman" w:cs="Times New Roman"/>
          <w:sz w:val="24"/>
          <w:szCs w:val="24"/>
          <w:lang w:eastAsia="ru-RU"/>
        </w:rPr>
        <w:t>.</w:t>
      </w:r>
    </w:p>
    <w:p w:rsidR="00D00CF7" w:rsidRPr="00D00CF7" w:rsidRDefault="00D00CF7" w:rsidP="00D00CF7">
      <w:pPr>
        <w:widowControl w:val="0"/>
        <w:tabs>
          <w:tab w:val="left" w:pos="1560"/>
          <w:tab w:val="num" w:pos="383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Сокращенное наименование организации на русском языке –</w:t>
      </w:r>
      <w:r w:rsidRPr="00D00CF7">
        <w:rPr>
          <w:rFonts w:ascii="Times New Roman" w:eastAsia="Times New Roman" w:hAnsi="Times New Roman" w:cs="Times New Roman"/>
          <w:b/>
          <w:sz w:val="24"/>
          <w:szCs w:val="24"/>
          <w:lang w:eastAsia="ru-RU"/>
        </w:rPr>
        <w:t xml:space="preserve"> Ассоциация СП «Созидатели»</w:t>
      </w:r>
      <w:r w:rsidRPr="00D00CF7">
        <w:rPr>
          <w:rFonts w:ascii="Times New Roman" w:eastAsia="Times New Roman" w:hAnsi="Times New Roman" w:cs="Times New Roman"/>
          <w:sz w:val="24"/>
          <w:szCs w:val="24"/>
          <w:lang w:eastAsia="ru-RU"/>
        </w:rPr>
        <w:t>.</w:t>
      </w:r>
    </w:p>
    <w:p w:rsidR="00D00CF7" w:rsidRPr="00D00CF7" w:rsidRDefault="00D00CF7" w:rsidP="00D00CF7">
      <w:pPr>
        <w:widowControl w:val="0"/>
        <w:tabs>
          <w:tab w:val="left" w:pos="1560"/>
          <w:tab w:val="num" w:pos="383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1.5. Место нахождения Ассоциации: </w:t>
      </w:r>
      <w:r w:rsidRPr="00D00CF7">
        <w:rPr>
          <w:rFonts w:ascii="Times New Roman" w:eastAsia="Times New Roman" w:hAnsi="Times New Roman" w:cs="Times New Roman"/>
          <w:b/>
          <w:sz w:val="24"/>
          <w:szCs w:val="24"/>
          <w:lang w:eastAsia="ru-RU"/>
        </w:rPr>
        <w:t>Российская Федерация, город Мурманск.</w:t>
      </w:r>
    </w:p>
    <w:p w:rsidR="00D00CF7" w:rsidRPr="00D00CF7" w:rsidRDefault="00D00CF7" w:rsidP="00D00CF7">
      <w:pPr>
        <w:widowControl w:val="0"/>
        <w:tabs>
          <w:tab w:val="left" w:pos="1560"/>
          <w:tab w:val="num" w:pos="3830"/>
        </w:tabs>
        <w:autoSpaceDE w:val="0"/>
        <w:autoSpaceDN w:val="0"/>
        <w:adjustRightInd w:val="0"/>
        <w:spacing w:after="0" w:line="240" w:lineRule="auto"/>
        <w:ind w:firstLine="567"/>
        <w:jc w:val="both"/>
        <w:rPr>
          <w:rFonts w:ascii="Times New Roman" w:eastAsia="Times New Roman" w:hAnsi="Times New Roman" w:cs="Times New Roman"/>
          <w:b/>
          <w:bCs/>
          <w:sz w:val="24"/>
          <w:szCs w:val="24"/>
          <w:lang w:eastAsia="ru-RU"/>
        </w:rPr>
      </w:pPr>
    </w:p>
    <w:p w:rsidR="00D00CF7" w:rsidRPr="00D00CF7" w:rsidRDefault="00D00CF7" w:rsidP="00D00CF7">
      <w:pPr>
        <w:spacing w:after="0" w:line="240" w:lineRule="auto"/>
        <w:ind w:firstLine="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2. ПРАВОВОЙ СТАТУС АССОЦИАЦИИ</w:t>
      </w:r>
    </w:p>
    <w:p w:rsidR="00D00CF7" w:rsidRPr="00D00CF7" w:rsidRDefault="00D00CF7" w:rsidP="00D00CF7">
      <w:pPr>
        <w:spacing w:after="0" w:line="240" w:lineRule="auto"/>
        <w:jc w:val="both"/>
        <w:rPr>
          <w:rFonts w:ascii="Times New Roman" w:eastAsia="Times New Roman" w:hAnsi="Times New Roman" w:cs="Times New Roman"/>
          <w:sz w:val="24"/>
          <w:szCs w:val="24"/>
          <w:lang w:eastAsia="ru-RU"/>
        </w:rPr>
      </w:pPr>
    </w:p>
    <w:p w:rsidR="00D00CF7" w:rsidRPr="00D00CF7" w:rsidRDefault="00D00CF7" w:rsidP="00D00CF7">
      <w:pPr>
        <w:spacing w:after="0" w:line="240" w:lineRule="auto"/>
        <w:ind w:firstLine="567"/>
        <w:jc w:val="both"/>
        <w:rPr>
          <w:rFonts w:ascii="Times New Roman" w:eastAsia="Times New Roman" w:hAnsi="Times New Roman" w:cs="Times New Roman"/>
          <w:color w:val="00B050"/>
          <w:sz w:val="24"/>
          <w:szCs w:val="24"/>
          <w:lang w:eastAsia="ru-RU"/>
        </w:rPr>
      </w:pPr>
      <w:r w:rsidRPr="00D00CF7">
        <w:rPr>
          <w:rFonts w:ascii="Times New Roman" w:eastAsia="Times New Roman" w:hAnsi="Times New Roman" w:cs="Times New Roman"/>
          <w:sz w:val="24"/>
          <w:szCs w:val="24"/>
          <w:lang w:eastAsia="ru-RU"/>
        </w:rPr>
        <w:t xml:space="preserve">2.1. </w:t>
      </w:r>
      <w:r w:rsidRPr="00D00CF7">
        <w:rPr>
          <w:rFonts w:ascii="Times New Roman" w:eastAsia="Times New Roman" w:hAnsi="Times New Roman" w:cs="Times New Roman"/>
          <w:color w:val="000000"/>
          <w:sz w:val="24"/>
          <w:szCs w:val="24"/>
          <w:lang w:eastAsia="ru-RU"/>
        </w:rPr>
        <w:t>Правоспособность Ассоциации возникает с момента внесения в единый государственный реестр юридических лиц сведений о ее создании и прекращается в момент внесения в указанный реестр сведений о ее прекращении.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2.2. Ассоциация приобретает статус саморегулируемой организации при условии соответствия Ассоциации требованиям Градостроительного кодекса Российской Федерации и внесения сведений об Ассоциации в государственный реестр саморегулируемых организаций. </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highlight w:val="yellow"/>
          <w:lang w:eastAsia="ru-RU"/>
        </w:rPr>
      </w:pPr>
      <w:r w:rsidRPr="00D00CF7">
        <w:rPr>
          <w:rFonts w:ascii="Times New Roman" w:eastAsia="Times New Roman" w:hAnsi="Times New Roman" w:cs="Times New Roman"/>
          <w:sz w:val="24"/>
          <w:szCs w:val="24"/>
          <w:lang w:eastAsia="ru-RU"/>
        </w:rPr>
        <w:t>С момента внесения сведений об Ассоциации в государственный реестр саморегулируемых организаций Ассоциация является саморегулируемой организацией, основанной на членстве лиц, осуществляющих строительство.</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highlight w:val="yellow"/>
          <w:lang w:eastAsia="ru-RU"/>
        </w:rPr>
      </w:pPr>
      <w:r w:rsidRPr="00D00CF7">
        <w:rPr>
          <w:rFonts w:ascii="Times New Roman" w:eastAsia="Times New Roman" w:hAnsi="Times New Roman" w:cs="Times New Roman"/>
          <w:sz w:val="24"/>
          <w:szCs w:val="24"/>
          <w:lang w:eastAsia="ru-RU"/>
        </w:rPr>
        <w:t>2.3. Ассоциация утрачивает статус саморегулируемой организации с даты исключения сведений об Ассоциации из государственного реестра саморегулируемых организаций.</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2.4. Ассоциация создается без ограничения срока деятельности.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2.5. Ассоциация имеет печать с</w:t>
      </w:r>
      <w:r w:rsidRPr="00D00CF7">
        <w:rPr>
          <w:rFonts w:ascii="Times New Roman" w:eastAsia="Times New Roman" w:hAnsi="Times New Roman" w:cs="Times New Roman"/>
          <w:color w:val="FF0000"/>
          <w:sz w:val="24"/>
          <w:szCs w:val="24"/>
          <w:lang w:eastAsia="ru-RU"/>
        </w:rPr>
        <w:t xml:space="preserve"> </w:t>
      </w:r>
      <w:r w:rsidRPr="00D00CF7">
        <w:rPr>
          <w:rFonts w:ascii="Times New Roman" w:eastAsia="Times New Roman" w:hAnsi="Times New Roman" w:cs="Times New Roman"/>
          <w:sz w:val="24"/>
          <w:szCs w:val="24"/>
          <w:lang w:eastAsia="ru-RU"/>
        </w:rPr>
        <w:t>полным наименованием на русском языке. Ассоциация</w:t>
      </w:r>
      <w:r w:rsidRPr="00D00CF7">
        <w:rPr>
          <w:rFonts w:ascii="Times New Roman" w:eastAsia="Times New Roman" w:hAnsi="Times New Roman" w:cs="Times New Roman"/>
          <w:color w:val="000000"/>
          <w:sz w:val="24"/>
          <w:szCs w:val="24"/>
          <w:lang w:eastAsia="ru-RU"/>
        </w:rPr>
        <w:t xml:space="preserve"> вправе иметь штампы и бланки со своим наименованием, эмблемы, а также иную символику, соответствующую требованиям законодательства Российской Федерации.</w:t>
      </w:r>
      <w:r w:rsidRPr="00D00CF7">
        <w:rPr>
          <w:rFonts w:ascii="Times New Roman" w:eastAsia="Times New Roman" w:hAnsi="Times New Roman" w:cs="Times New Roman"/>
          <w:sz w:val="24"/>
          <w:szCs w:val="24"/>
          <w:lang w:eastAsia="ru-RU"/>
        </w:rPr>
        <w:t xml:space="preserve"> </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2.6. Ассоциация имеет самостоятельный</w:t>
      </w:r>
      <w:r w:rsidRPr="00D00CF7">
        <w:rPr>
          <w:rFonts w:ascii="Times New Roman" w:eastAsia="Times New Roman" w:hAnsi="Times New Roman" w:cs="Times New Roman"/>
          <w:color w:val="FF0000"/>
          <w:sz w:val="24"/>
          <w:szCs w:val="24"/>
          <w:lang w:eastAsia="ru-RU"/>
        </w:rPr>
        <w:t xml:space="preserve"> </w:t>
      </w:r>
      <w:r w:rsidRPr="00D00CF7">
        <w:rPr>
          <w:rFonts w:ascii="Times New Roman" w:eastAsia="Times New Roman" w:hAnsi="Times New Roman" w:cs="Times New Roman"/>
          <w:sz w:val="24"/>
          <w:szCs w:val="24"/>
          <w:lang w:eastAsia="ru-RU"/>
        </w:rPr>
        <w:t xml:space="preserve">баланс и (или) смету. Ассоциация вправе в установленном порядке открывать счета в банках на территории Российской Федерации и за пределами ее территории. </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2.7. Ассоциация</w:t>
      </w:r>
      <w:r w:rsidRPr="00D00CF7">
        <w:rPr>
          <w:rFonts w:ascii="Times New Roman" w:eastAsia="Times New Roman" w:hAnsi="Times New Roman" w:cs="Times New Roman"/>
          <w:color w:val="000000"/>
          <w:sz w:val="24"/>
          <w:szCs w:val="24"/>
          <w:lang w:eastAsia="ru-RU"/>
        </w:rPr>
        <w:t xml:space="preserve"> является собственником своего имущества. </w:t>
      </w:r>
      <w:r w:rsidRPr="00D00CF7">
        <w:rPr>
          <w:rFonts w:ascii="Times New Roman" w:eastAsia="Times New Roman" w:hAnsi="Times New Roman" w:cs="Times New Roman"/>
          <w:sz w:val="24"/>
          <w:szCs w:val="24"/>
          <w:lang w:eastAsia="ru-RU"/>
        </w:rPr>
        <w:t>Ассоциация</w:t>
      </w:r>
      <w:r w:rsidRPr="00D00CF7">
        <w:rPr>
          <w:rFonts w:ascii="Times New Roman" w:eastAsia="Times New Roman" w:hAnsi="Times New Roman" w:cs="Times New Roman"/>
          <w:color w:val="000000"/>
          <w:sz w:val="24"/>
          <w:szCs w:val="24"/>
          <w:lang w:eastAsia="ru-RU"/>
        </w:rPr>
        <w:t xml:space="preserve"> отвечает по своим </w:t>
      </w:r>
      <w:r w:rsidRPr="00D00CF7">
        <w:rPr>
          <w:rFonts w:ascii="Times New Roman" w:eastAsia="Times New Roman" w:hAnsi="Times New Roman" w:cs="Times New Roman"/>
          <w:sz w:val="24"/>
          <w:szCs w:val="24"/>
          <w:lang w:eastAsia="ru-RU"/>
        </w:rPr>
        <w:t>обязательствам тем</w:t>
      </w:r>
      <w:r w:rsidRPr="00D00CF7">
        <w:rPr>
          <w:rFonts w:ascii="Times New Roman" w:eastAsia="Times New Roman" w:hAnsi="Times New Roman" w:cs="Times New Roman"/>
          <w:color w:val="000000"/>
          <w:sz w:val="24"/>
          <w:szCs w:val="24"/>
          <w:lang w:eastAsia="ru-RU"/>
        </w:rPr>
        <w:t xml:space="preserve"> своим </w:t>
      </w:r>
      <w:r w:rsidRPr="00D00CF7">
        <w:rPr>
          <w:rFonts w:ascii="Times New Roman" w:eastAsia="Times New Roman" w:hAnsi="Times New Roman" w:cs="Times New Roman"/>
          <w:sz w:val="24"/>
          <w:szCs w:val="24"/>
          <w:lang w:eastAsia="ru-RU"/>
        </w:rPr>
        <w:t>имуществом, на которое по законодательству Российской Федерации может быть обращено взыскание.</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2.8. </w:t>
      </w:r>
      <w:r w:rsidRPr="00D00CF7">
        <w:rPr>
          <w:rFonts w:ascii="Times New Roman" w:eastAsia="Times New Roman" w:hAnsi="Times New Roman" w:cs="Times New Roman"/>
          <w:sz w:val="24"/>
          <w:szCs w:val="24"/>
          <w:lang w:eastAsia="ru-RU"/>
        </w:rPr>
        <w:t>Ассоциация</w:t>
      </w:r>
      <w:r w:rsidRPr="00D00CF7">
        <w:rPr>
          <w:rFonts w:ascii="Times New Roman" w:eastAsia="Times New Roman" w:hAnsi="Times New Roman" w:cs="Times New Roman"/>
          <w:color w:val="000000"/>
          <w:sz w:val="24"/>
          <w:szCs w:val="24"/>
          <w:lang w:eastAsia="ru-RU"/>
        </w:rPr>
        <w:t xml:space="preserve"> может иметь гражданские права и нести гражданские обязанности, соответствующие целям ее создания и деятельности, предусмотренным настоящим Уставом, быть истцом и ответчиком в суде.</w:t>
      </w:r>
    </w:p>
    <w:p w:rsidR="00D00CF7" w:rsidRPr="00D00CF7" w:rsidRDefault="00D00CF7" w:rsidP="00D00CF7">
      <w:pPr>
        <w:numPr>
          <w:ilvl w:val="12"/>
          <w:numId w:val="0"/>
        </w:numPr>
        <w:suppressLineNumbers/>
        <w:suppressAutoHyphens/>
        <w:spacing w:after="0" w:line="240" w:lineRule="auto"/>
        <w:ind w:firstLine="567"/>
        <w:jc w:val="both"/>
        <w:rPr>
          <w:rFonts w:ascii="Times New Roman" w:eastAsia="Times New Roman" w:hAnsi="Times New Roman" w:cs="Times New Roman"/>
          <w:sz w:val="24"/>
          <w:szCs w:val="24"/>
          <w:u w:val="single"/>
          <w:lang w:eastAsia="x-none"/>
        </w:rPr>
      </w:pPr>
      <w:r w:rsidRPr="00D00CF7">
        <w:rPr>
          <w:rFonts w:ascii="Times New Roman" w:eastAsia="Times New Roman" w:hAnsi="Times New Roman" w:cs="Times New Roman"/>
          <w:color w:val="000000"/>
          <w:sz w:val="24"/>
          <w:szCs w:val="24"/>
          <w:lang w:val="x-none" w:eastAsia="x-none"/>
        </w:rPr>
        <w:lastRenderedPageBreak/>
        <w:t>2.</w:t>
      </w:r>
      <w:r w:rsidRPr="00D00CF7">
        <w:rPr>
          <w:rFonts w:ascii="Times New Roman" w:eastAsia="Times New Roman" w:hAnsi="Times New Roman" w:cs="Times New Roman"/>
          <w:color w:val="000000"/>
          <w:sz w:val="24"/>
          <w:szCs w:val="24"/>
          <w:lang w:eastAsia="x-none"/>
        </w:rPr>
        <w:t>9</w:t>
      </w:r>
      <w:r w:rsidRPr="00D00CF7">
        <w:rPr>
          <w:rFonts w:ascii="Times New Roman" w:eastAsia="Times New Roman" w:hAnsi="Times New Roman" w:cs="Times New Roman"/>
          <w:color w:val="000000"/>
          <w:sz w:val="24"/>
          <w:szCs w:val="24"/>
          <w:lang w:val="x-none" w:eastAsia="x-none"/>
        </w:rPr>
        <w:t xml:space="preserve">. </w:t>
      </w:r>
      <w:r w:rsidRPr="00D00CF7">
        <w:rPr>
          <w:rFonts w:ascii="Times New Roman" w:eastAsia="Times New Roman" w:hAnsi="Times New Roman" w:cs="Times New Roman"/>
          <w:sz w:val="24"/>
          <w:szCs w:val="24"/>
          <w:lang w:val="x-none" w:eastAsia="x-none"/>
        </w:rPr>
        <w:t xml:space="preserve">Ассоциация вправе создавать филиалы и открывать представительства </w:t>
      </w:r>
      <w:r w:rsidRPr="00D00CF7">
        <w:rPr>
          <w:rFonts w:ascii="Times New Roman" w:eastAsia="Times New Roman" w:hAnsi="Times New Roman" w:cs="Times New Roman"/>
          <w:sz w:val="24"/>
          <w:szCs w:val="24"/>
          <w:lang w:eastAsia="x-none"/>
        </w:rPr>
        <w:t xml:space="preserve">в соответствии с законодательством Российской Федерации. </w:t>
      </w:r>
    </w:p>
    <w:p w:rsidR="00D00CF7" w:rsidRPr="00D00CF7" w:rsidRDefault="00D00CF7" w:rsidP="00D00CF7">
      <w:pPr>
        <w:numPr>
          <w:ilvl w:val="12"/>
          <w:numId w:val="0"/>
        </w:numPr>
        <w:suppressLineNumbers/>
        <w:suppressAutoHyphens/>
        <w:spacing w:after="0" w:line="240" w:lineRule="auto"/>
        <w:ind w:firstLine="567"/>
        <w:jc w:val="both"/>
        <w:rPr>
          <w:rFonts w:ascii="Times New Roman" w:eastAsia="Times New Roman" w:hAnsi="Times New Roman" w:cs="Times New Roman"/>
          <w:sz w:val="24"/>
          <w:szCs w:val="24"/>
          <w:lang w:val="x-none" w:eastAsia="x-none"/>
        </w:rPr>
      </w:pPr>
      <w:r w:rsidRPr="00D00CF7">
        <w:rPr>
          <w:rFonts w:ascii="Times New Roman" w:eastAsia="Times New Roman" w:hAnsi="Times New Roman" w:cs="Times New Roman"/>
          <w:sz w:val="24"/>
          <w:szCs w:val="24"/>
          <w:lang w:val="x-none" w:eastAsia="x-none"/>
        </w:rPr>
        <w:t xml:space="preserve">Филиал и представительство Ассоциации не являются юридическими лицами, наделяются имуществом за счет Ассоциации и действуют на основании настоящего Устава, а также Положений о них, утвержденных Правлением Ассоциации. </w:t>
      </w:r>
    </w:p>
    <w:p w:rsidR="00D00CF7" w:rsidRPr="00D00CF7" w:rsidRDefault="00D00CF7" w:rsidP="00D00CF7">
      <w:pPr>
        <w:numPr>
          <w:ilvl w:val="12"/>
          <w:numId w:val="0"/>
        </w:numPr>
        <w:suppressLineNumbers/>
        <w:suppressAutoHyphens/>
        <w:spacing w:after="0" w:line="240" w:lineRule="auto"/>
        <w:ind w:firstLine="567"/>
        <w:jc w:val="both"/>
        <w:rPr>
          <w:rFonts w:ascii="Times New Roman" w:eastAsia="Times New Roman" w:hAnsi="Times New Roman" w:cs="Times New Roman"/>
          <w:sz w:val="24"/>
          <w:szCs w:val="24"/>
          <w:lang w:val="x-none" w:eastAsia="x-none"/>
        </w:rPr>
      </w:pPr>
      <w:r w:rsidRPr="00D00CF7">
        <w:rPr>
          <w:rFonts w:ascii="Times New Roman" w:eastAsia="Times New Roman" w:hAnsi="Times New Roman" w:cs="Times New Roman"/>
          <w:sz w:val="24"/>
          <w:szCs w:val="24"/>
          <w:lang w:val="x-none" w:eastAsia="x-none"/>
        </w:rPr>
        <w:t xml:space="preserve">Руководители филиала и представительства назначаются Директором </w:t>
      </w:r>
      <w:r w:rsidRPr="00D00CF7">
        <w:rPr>
          <w:rFonts w:ascii="Times New Roman" w:eastAsia="Times New Roman" w:hAnsi="Times New Roman" w:cs="Times New Roman"/>
          <w:color w:val="000000"/>
          <w:sz w:val="24"/>
          <w:szCs w:val="24"/>
          <w:lang w:val="x-none" w:eastAsia="x-none"/>
        </w:rPr>
        <w:t>Ассоциации</w:t>
      </w:r>
      <w:r w:rsidRPr="00D00CF7">
        <w:rPr>
          <w:rFonts w:ascii="Times New Roman" w:eastAsia="Times New Roman" w:hAnsi="Times New Roman" w:cs="Times New Roman"/>
          <w:sz w:val="24"/>
          <w:szCs w:val="24"/>
          <w:lang w:val="x-none" w:eastAsia="x-none"/>
        </w:rPr>
        <w:t xml:space="preserve"> и действуют на основании выданной доверенности.</w:t>
      </w:r>
    </w:p>
    <w:p w:rsidR="00D00CF7" w:rsidRPr="00D00CF7" w:rsidRDefault="00D00CF7" w:rsidP="00D00CF7">
      <w:pPr>
        <w:numPr>
          <w:ilvl w:val="12"/>
          <w:numId w:val="0"/>
        </w:numPr>
        <w:suppressLineNumbers/>
        <w:suppressAutoHyphens/>
        <w:spacing w:after="0" w:line="240" w:lineRule="auto"/>
        <w:ind w:firstLine="567"/>
        <w:jc w:val="both"/>
        <w:rPr>
          <w:rFonts w:ascii="Times New Roman" w:eastAsia="Times New Roman" w:hAnsi="Times New Roman" w:cs="Times New Roman"/>
          <w:sz w:val="24"/>
          <w:szCs w:val="24"/>
          <w:lang w:eastAsia="x-none"/>
        </w:rPr>
      </w:pPr>
      <w:r w:rsidRPr="00D00CF7">
        <w:rPr>
          <w:rFonts w:ascii="Times New Roman" w:eastAsia="Times New Roman" w:hAnsi="Times New Roman" w:cs="Times New Roman"/>
          <w:sz w:val="24"/>
          <w:szCs w:val="24"/>
          <w:lang w:val="x-none" w:eastAsia="x-none"/>
        </w:rPr>
        <w:t>После внесения сведений об Ассоциации в государственный реестр саморегулируемых организаций Ассоциация</w:t>
      </w:r>
      <w:r w:rsidRPr="00D00CF7">
        <w:rPr>
          <w:rFonts w:ascii="Times New Roman" w:eastAsia="Times New Roman" w:hAnsi="Times New Roman" w:cs="Times New Roman"/>
          <w:sz w:val="24"/>
          <w:szCs w:val="24"/>
          <w:lang w:eastAsia="x-none"/>
        </w:rPr>
        <w:t xml:space="preserve"> вправе </w:t>
      </w:r>
      <w:r w:rsidRPr="00D00CF7">
        <w:rPr>
          <w:rFonts w:ascii="Times New Roman" w:eastAsia="Times New Roman" w:hAnsi="Times New Roman" w:cs="Times New Roman"/>
          <w:sz w:val="24"/>
          <w:szCs w:val="24"/>
          <w:lang w:val="x-none" w:eastAsia="x-none"/>
        </w:rPr>
        <w:t xml:space="preserve">создавать филиалы и открывать представительства </w:t>
      </w:r>
      <w:r w:rsidRPr="00D00CF7">
        <w:rPr>
          <w:rFonts w:ascii="Times New Roman" w:eastAsia="Times New Roman" w:hAnsi="Times New Roman" w:cs="Times New Roman"/>
          <w:sz w:val="24"/>
          <w:szCs w:val="24"/>
          <w:lang w:eastAsia="x-none"/>
        </w:rPr>
        <w:t xml:space="preserve">с учетом требований статьи 55.4 </w:t>
      </w:r>
      <w:r w:rsidRPr="00D00CF7">
        <w:rPr>
          <w:rFonts w:ascii="Times New Roman" w:eastAsia="Times New Roman" w:hAnsi="Times New Roman" w:cs="Times New Roman"/>
          <w:sz w:val="24"/>
          <w:szCs w:val="24"/>
          <w:lang w:val="x-none" w:eastAsia="x-none"/>
        </w:rPr>
        <w:t>Градостроительного кодекса Российской Федерации</w:t>
      </w:r>
      <w:r w:rsidRPr="00D00CF7">
        <w:rPr>
          <w:rFonts w:ascii="Times New Roman" w:eastAsia="Times New Roman" w:hAnsi="Times New Roman" w:cs="Times New Roman"/>
          <w:sz w:val="24"/>
          <w:szCs w:val="24"/>
          <w:lang w:eastAsia="x-none"/>
        </w:rPr>
        <w:t xml:space="preserve">. </w:t>
      </w:r>
    </w:p>
    <w:p w:rsidR="00D00CF7" w:rsidRPr="00D00CF7" w:rsidRDefault="00D00CF7" w:rsidP="00D00CF7">
      <w:pPr>
        <w:widowControl w:val="0"/>
        <w:tabs>
          <w:tab w:val="left" w:pos="1560"/>
          <w:tab w:val="num" w:pos="383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2.10. Имущество, переданное Ассоциации ее членами, является собственностью Ассоциации. </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После внесения сведений об Ассоциации в государственный реестр саморегулируемых организаций Ассоциация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в случаях, предусмотренных статьей 60 Градостроительного кодекса Российской Федерации, а также в пределах средств компенсационного фонда обеспечения договорных обязательств (в случае его формирования) несет субсидиарную ответственность по обязательствам своих членов в случаях, предусмотренных статьей 60.1 Градостроительного кодекса Российской Федерации.</w:t>
      </w:r>
    </w:p>
    <w:p w:rsidR="00D00CF7" w:rsidRPr="00D00CF7" w:rsidRDefault="00D00CF7" w:rsidP="00D00CF7">
      <w:pPr>
        <w:widowControl w:val="0"/>
        <w:tabs>
          <w:tab w:val="left" w:pos="1560"/>
          <w:tab w:val="num" w:pos="3830"/>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D00CF7" w:rsidRPr="00D00CF7" w:rsidRDefault="00D00CF7" w:rsidP="00D00CF7">
      <w:pPr>
        <w:widowControl w:val="0"/>
        <w:tabs>
          <w:tab w:val="left" w:pos="1560"/>
          <w:tab w:val="num" w:pos="383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CF7">
        <w:rPr>
          <w:rFonts w:ascii="Times New Roman" w:eastAsia="Times New Roman" w:hAnsi="Times New Roman" w:cs="Times New Roman"/>
          <w:b/>
          <w:bCs/>
          <w:sz w:val="24"/>
          <w:szCs w:val="24"/>
          <w:lang w:eastAsia="ru-RU"/>
        </w:rPr>
        <w:t>3. ЦЕЛИ, ПРЕДМЕТ, ФУНКЦИИ И ПРАВА АССОЦИАЦИИ</w:t>
      </w:r>
    </w:p>
    <w:p w:rsidR="00D00CF7" w:rsidRPr="00D00CF7" w:rsidRDefault="00D00CF7" w:rsidP="00D00CF7">
      <w:pPr>
        <w:widowControl w:val="0"/>
        <w:tabs>
          <w:tab w:val="left" w:pos="1560"/>
          <w:tab w:val="num" w:pos="383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0CF7" w:rsidRPr="00D00CF7" w:rsidRDefault="00D00CF7" w:rsidP="00D00CF7">
      <w:pPr>
        <w:widowControl w:val="0"/>
        <w:tabs>
          <w:tab w:val="left" w:pos="1560"/>
          <w:tab w:val="num" w:pos="383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3.1. Целями Ассоциации является объединение юридических лиц и индивидуальных предпринимателей для координации их предпринимательской деятельности, представления и защиты общих профессиональных и имущественных интересов.</w:t>
      </w:r>
    </w:p>
    <w:p w:rsidR="00D00CF7" w:rsidRPr="00D00CF7" w:rsidRDefault="00D00CF7" w:rsidP="00D00CF7">
      <w:pPr>
        <w:widowControl w:val="0"/>
        <w:tabs>
          <w:tab w:val="left" w:pos="1560"/>
          <w:tab w:val="num" w:pos="383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После внесения сведений об Ассоциации в государственный реестр саморегулируемых организаций целями Ассоциации также являются:</w:t>
      </w:r>
    </w:p>
    <w:p w:rsidR="00D00CF7" w:rsidRPr="00D00CF7" w:rsidRDefault="00D00CF7" w:rsidP="00D00CF7">
      <w:pPr>
        <w:widowControl w:val="0"/>
        <w:tabs>
          <w:tab w:val="left" w:pos="1560"/>
          <w:tab w:val="num" w:pos="440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предупреждение причинения вреда жизни или здоровью физических лиц, имуществу физических или юридических лиц, государственному или муниципальному имуществу, окружающей среде, жизни или здоровью животных и растений, объектам культурного наследия (памятникам истории и культуры) народов Российской Федерации вследствие недостатков работ, по строительству, реконструкции, капитальному ремонту которые оказывают влияние на безопасность объектов капитального строительства и выполняемые членами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повышение качества строительства, реконструкции, капитального ремонта объектов капитального строительства;</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обеспечение исполнения членами Ассоциации обязательств по договорам строительного подряда, заключенным с использованием конкурентных способов определения поставщиков (подрядчиков, исполнителей)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3.2. Предметом (содержанием) деятельности Ассоциации является разработка и утверждение стандартов и внутренних документов, предусмотренных </w:t>
      </w:r>
      <w:r w:rsidRPr="00D00CF7">
        <w:rPr>
          <w:rFonts w:ascii="Times New Roman" w:eastAsia="Times New Roman" w:hAnsi="Times New Roman" w:cs="Times New Roman"/>
          <w:sz w:val="24"/>
          <w:szCs w:val="24"/>
          <w:lang w:eastAsia="ru-RU"/>
        </w:rPr>
        <w:t>Федеральным законом от 01.12.2007 № 315-ФЗ «О саморегулируемых организациях»</w:t>
      </w:r>
      <w:r w:rsidRPr="00D00CF7">
        <w:rPr>
          <w:rFonts w:ascii="Times New Roman" w:eastAsia="Times New Roman" w:hAnsi="Times New Roman" w:cs="Times New Roman"/>
          <w:color w:val="000000"/>
          <w:sz w:val="24"/>
          <w:szCs w:val="24"/>
          <w:lang w:eastAsia="ru-RU"/>
        </w:rPr>
        <w:t>, а также контроль за соблюдением членами Ассоциации требований этих документов, а п</w:t>
      </w:r>
      <w:r w:rsidRPr="00D00CF7">
        <w:rPr>
          <w:rFonts w:ascii="Times New Roman" w:eastAsia="Times New Roman" w:hAnsi="Times New Roman" w:cs="Times New Roman"/>
          <w:sz w:val="24"/>
          <w:szCs w:val="24"/>
          <w:lang w:eastAsia="ru-RU"/>
        </w:rPr>
        <w:t xml:space="preserve">осле внесения </w:t>
      </w:r>
      <w:r w:rsidRPr="00D00CF7">
        <w:rPr>
          <w:rFonts w:ascii="Times New Roman" w:eastAsia="Times New Roman" w:hAnsi="Times New Roman" w:cs="Times New Roman"/>
          <w:sz w:val="24"/>
          <w:szCs w:val="24"/>
          <w:lang w:eastAsia="ru-RU"/>
        </w:rPr>
        <w:lastRenderedPageBreak/>
        <w:t>сведений об Ассоциации в государственный реестр саморегулируемых организаций – также контроль в соответствии со статьей 55.13 Градостроительного кодекса Российской Федерации</w:t>
      </w:r>
      <w:r w:rsidRPr="00D00CF7">
        <w:rPr>
          <w:rFonts w:ascii="Times New Roman" w:eastAsia="Times New Roman" w:hAnsi="Times New Roman" w:cs="Times New Roman"/>
          <w:color w:val="000000"/>
          <w:sz w:val="24"/>
          <w:szCs w:val="24"/>
          <w:lang w:eastAsia="ru-RU"/>
        </w:rPr>
        <w:t>.</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3.3. Ассоциация осуществляет следующие основные функции: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 разрабатывает и устанавливает условия членства в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2) применяет в отношении своих членов меры дисциплинарного воздействия, предусмотренные </w:t>
      </w:r>
      <w:r w:rsidRPr="00D00CF7">
        <w:rPr>
          <w:rFonts w:ascii="Times New Roman" w:eastAsia="Times New Roman" w:hAnsi="Times New Roman" w:cs="Times New Roman"/>
          <w:sz w:val="24"/>
          <w:szCs w:val="24"/>
          <w:lang w:eastAsia="ru-RU"/>
        </w:rPr>
        <w:t xml:space="preserve">Федеральным законом от 01.12.2007 № 315-ФЗ «О саморегулируемых организациях», а также </w:t>
      </w:r>
      <w:r w:rsidRPr="00D00CF7">
        <w:rPr>
          <w:rFonts w:ascii="Times New Roman" w:eastAsia="Times New Roman" w:hAnsi="Times New Roman" w:cs="Times New Roman"/>
          <w:color w:val="000000"/>
          <w:sz w:val="24"/>
          <w:szCs w:val="24"/>
          <w:lang w:eastAsia="ru-RU"/>
        </w:rPr>
        <w:t>внутренними документами саморегулируемой организации;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3) осуществляет анализ деятельности своих членов на основании информации, представляемой ими в Ассоциацию в форме отчетов;</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4) представляет интересы своих членов в их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5) организует профессиональное обучение, аттестацию работников своих членов или сертификацию произведенных членами Ассоциации товаров (работ, услуг), если иное не установлено федеральными законами;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6) обеспечивает информационную открытость деятельности своих членов, опубликовывает информацию об этой деятельности в порядке, установленном законодательством Российской Федерации и внутренними документами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7) осуществляет контроль за предпринимательской или профессиональной деятельностью своих членов в части соблюдения ими требований стандартов и внутренних документов Ассоциации, условий членства в Ассоциации, а п</w:t>
      </w:r>
      <w:r w:rsidRPr="00D00CF7">
        <w:rPr>
          <w:rFonts w:ascii="Times New Roman" w:eastAsia="Times New Roman" w:hAnsi="Times New Roman" w:cs="Times New Roman"/>
          <w:sz w:val="24"/>
          <w:szCs w:val="24"/>
          <w:lang w:eastAsia="ru-RU"/>
        </w:rPr>
        <w:t>осле внесения сведений об Ассоциации в государственный реестр саморегулируемых организаций – также контроль в соответствии со статьей 55.13 Градостроительного кодекса Российской Федерации</w:t>
      </w:r>
      <w:r w:rsidRPr="00D00CF7">
        <w:rPr>
          <w:rFonts w:ascii="Times New Roman" w:eastAsia="Times New Roman" w:hAnsi="Times New Roman" w:cs="Times New Roman"/>
          <w:color w:val="000000"/>
          <w:sz w:val="24"/>
          <w:szCs w:val="24"/>
          <w:lang w:eastAsia="ru-RU"/>
        </w:rPr>
        <w:t>;</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8) рассматривает жалобы на действия своих членов и дела о нарушении членами требований стандартов и внутренних документов Ассоциации, условий членства в Ассоциации, а п</w:t>
      </w:r>
      <w:r w:rsidRPr="00D00CF7">
        <w:rPr>
          <w:rFonts w:ascii="Times New Roman" w:eastAsia="Times New Roman" w:hAnsi="Times New Roman" w:cs="Times New Roman"/>
          <w:sz w:val="24"/>
          <w:szCs w:val="24"/>
          <w:lang w:eastAsia="ru-RU"/>
        </w:rPr>
        <w:t>осле внесения сведений об Ассоциации в государственный реестр саморегулируемых организаций – также рассматривает жалобы в соответствии со статьей 55.14 Градостроительного кодекса Российской Федерации;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9) ведет реестр членов Ассоциации в соответствии с требованиями, установленными законодательством Российской Федерации.</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b/>
          <w:bCs/>
          <w:sz w:val="24"/>
          <w:szCs w:val="24"/>
          <w:lang w:eastAsia="ru-RU"/>
        </w:rPr>
      </w:pPr>
      <w:r w:rsidRPr="00D00CF7">
        <w:rPr>
          <w:rFonts w:ascii="Times New Roman" w:eastAsia="Times New Roman" w:hAnsi="Times New Roman" w:cs="Times New Roman"/>
          <w:sz w:val="24"/>
          <w:szCs w:val="24"/>
          <w:lang w:eastAsia="ru-RU"/>
        </w:rPr>
        <w:t xml:space="preserve">3.4. В процессе осуществления своей деятельности </w:t>
      </w:r>
      <w:r w:rsidRPr="00D00CF7">
        <w:rPr>
          <w:rFonts w:ascii="Times New Roman" w:eastAsia="Times New Roman" w:hAnsi="Times New Roman" w:cs="Times New Roman"/>
          <w:bCs/>
          <w:sz w:val="24"/>
          <w:szCs w:val="24"/>
          <w:lang w:eastAsia="ru-RU"/>
        </w:rPr>
        <w:t>Ассоциация имеет право:</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 от своего имени оспаривать в установленном законодательством Российской Федерации порядке любые акты, решения и (или) действия (бездействие)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нарушающие права и законные интересы Ассоциации, своего члена или членов либо создающие угрозу такого нарушения;</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2) участвовать в обсуждении проектов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государственных программ по вопросам, связанным с предметом саморегулирования, а также направлять в органы государственной власти Российской Федерации, органы государственной власти субъектов Российской Федерации и органы местного самоуправления заключения о результатах проводимых ею независимых экспертиз проектов нормативных правовых актов;</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3) вносить на рассмотрение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предложения по вопросам формирования и реализации соответственно государственной политики и осуществляемой органами местного самоуправления политики в отношении предмета саморегулирования;</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4) запрашивать в органах государственной власти Российской Федерации, органах государственной власти субъектов Российской Федерации и органах местного </w:t>
      </w:r>
      <w:r w:rsidRPr="00D00CF7">
        <w:rPr>
          <w:rFonts w:ascii="Times New Roman" w:eastAsia="Times New Roman" w:hAnsi="Times New Roman" w:cs="Times New Roman"/>
          <w:color w:val="000000"/>
          <w:sz w:val="24"/>
          <w:szCs w:val="24"/>
          <w:lang w:eastAsia="ru-RU"/>
        </w:rPr>
        <w:lastRenderedPageBreak/>
        <w:t>самоуправления информацию и получать от этих органов информацию, необходимую для выполнения Ассоциацией возложенных на нее федеральными законами функций, в установленном федеральными законами порядке.</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3.5. Ассоциация не вправе осуществлять предпринимательскую деятельность.</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3.6. Ассоциация не вправе учреждать хозяйственные товарищества и общества, осуществляющие предпринимательскую деятельность, являющуюся предметом саморегулирования для Ассоциации, и становиться участником таких хозяйственных товариществ и обществ.</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3.7. Ассоциация не вправе осуществлять следующие действия и совершать следующие сделки, если иное не предусмотрено законодательством Российской Федерации:</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 предоставлять принадлежащее ей имущество в залог в обеспечение исполнения обязательств иных лиц;</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2) выдавать поручительства за иных лиц, за исключением своих работников;</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3) приобретать акции, облигации и иные ценные бумаги, выпущенные ее членами, за исключением случаев, если такие ценные бумаги обращаются на организованных торгах;</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4) обеспечивать исполнение своих обязательств залогом имущества своих членов, выданными ими гарантиями и поручительствами;</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5) выступать посредником (комиссионером, агентом) по реализации произведенных членами саморегулируемой организации товаров (работ, услуг);</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6) совершать иные сделки в случаях, предусмотренных федеральными законами.</w:t>
      </w:r>
    </w:p>
    <w:p w:rsidR="00D00CF7" w:rsidRPr="00D00CF7" w:rsidRDefault="00D00CF7" w:rsidP="00D00CF7">
      <w:pPr>
        <w:widowControl w:val="0"/>
        <w:tabs>
          <w:tab w:val="left" w:pos="1320"/>
          <w:tab w:val="left" w:pos="156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0CF7" w:rsidRPr="00D00CF7" w:rsidRDefault="00D00CF7" w:rsidP="00D00CF7">
      <w:pPr>
        <w:spacing w:after="0" w:line="240" w:lineRule="auto"/>
        <w:ind w:firstLine="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4.  ИСТОЧНИКИ ФОРМИРОВАНИЯ ИМУЩЕСТВА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4.1. Источниками формирования имущества Ассоциации являются:</w:t>
      </w:r>
    </w:p>
    <w:p w:rsidR="00D00CF7" w:rsidRPr="00D00CF7" w:rsidRDefault="00D00CF7" w:rsidP="00D00CF7">
      <w:pPr>
        <w:tabs>
          <w:tab w:val="left" w:pos="709"/>
          <w:tab w:val="left" w:pos="993"/>
        </w:tabs>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1) регулярные и единовременные поступления от членов </w:t>
      </w:r>
      <w:r w:rsidRPr="00D00CF7">
        <w:rPr>
          <w:rFonts w:ascii="Times New Roman" w:eastAsia="Times New Roman" w:hAnsi="Times New Roman" w:cs="Times New Roman"/>
          <w:sz w:val="24"/>
          <w:szCs w:val="24"/>
          <w:lang w:eastAsia="ru-RU"/>
        </w:rPr>
        <w:t>Ассоциации</w:t>
      </w:r>
      <w:r w:rsidRPr="00D00CF7">
        <w:rPr>
          <w:rFonts w:ascii="Times New Roman" w:eastAsia="Times New Roman" w:hAnsi="Times New Roman" w:cs="Times New Roman"/>
          <w:color w:val="000000"/>
          <w:sz w:val="24"/>
          <w:szCs w:val="24"/>
          <w:lang w:eastAsia="ru-RU"/>
        </w:rPr>
        <w:t xml:space="preserve"> (вступительные, членские и целевые взносы) в размере, утвержденном решением Общего собрания членов </w:t>
      </w:r>
      <w:r w:rsidRPr="00D00CF7">
        <w:rPr>
          <w:rFonts w:ascii="Times New Roman" w:eastAsia="Times New Roman" w:hAnsi="Times New Roman" w:cs="Times New Roman"/>
          <w:sz w:val="24"/>
          <w:szCs w:val="24"/>
          <w:lang w:eastAsia="ru-RU"/>
        </w:rPr>
        <w:t>Ассоциации</w:t>
      </w:r>
      <w:r w:rsidRPr="00D00CF7">
        <w:rPr>
          <w:rFonts w:ascii="Times New Roman" w:eastAsia="Times New Roman" w:hAnsi="Times New Roman" w:cs="Times New Roman"/>
          <w:color w:val="000000"/>
          <w:sz w:val="24"/>
          <w:szCs w:val="24"/>
          <w:lang w:eastAsia="ru-RU"/>
        </w:rPr>
        <w:t>;</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2) добровольные имущественные взносы и пожертвования;</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3) средства, полученные от оказания услуг по предоставлению информации, раскрытие которой может осуществляться на платной основе;</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4) средства, полученные от оказания образовательных услуг, связанных с предпринимательской деятельностью, коммерческими или профессиональными интересами членов Организации;</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5) средства, полученные от продажи информационных материалов, связанных с предпринимательской деятельностью, коммерческими или профессиональными интересами членов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6) доходы, полученные от размещения денежных средств на банковских счетах;</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7) другие, не запрещенные законодательством Российской Федерации, источники.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4.2. Порядок регулярных и единовременных поступлений от членов Ассоциации определяется внутренними документами </w:t>
      </w:r>
      <w:r w:rsidRPr="00D00CF7">
        <w:rPr>
          <w:rFonts w:ascii="Times New Roman" w:eastAsia="Times New Roman" w:hAnsi="Times New Roman" w:cs="Times New Roman"/>
          <w:sz w:val="24"/>
          <w:szCs w:val="24"/>
          <w:lang w:eastAsia="ru-RU"/>
        </w:rPr>
        <w:t>Ассоциации</w:t>
      </w:r>
      <w:r w:rsidRPr="00D00CF7">
        <w:rPr>
          <w:rFonts w:ascii="Times New Roman" w:eastAsia="Times New Roman" w:hAnsi="Times New Roman" w:cs="Times New Roman"/>
          <w:color w:val="000000"/>
          <w:sz w:val="24"/>
          <w:szCs w:val="24"/>
          <w:lang w:eastAsia="ru-RU"/>
        </w:rPr>
        <w:t xml:space="preserve">, утвержденными Общим собранием членов </w:t>
      </w:r>
      <w:r w:rsidRPr="00D00CF7">
        <w:rPr>
          <w:rFonts w:ascii="Times New Roman" w:eastAsia="Times New Roman" w:hAnsi="Times New Roman" w:cs="Times New Roman"/>
          <w:sz w:val="24"/>
          <w:szCs w:val="24"/>
          <w:lang w:eastAsia="ru-RU"/>
        </w:rPr>
        <w:t>Ассоциации</w:t>
      </w:r>
      <w:r w:rsidRPr="00D00CF7">
        <w:rPr>
          <w:rFonts w:ascii="Times New Roman" w:eastAsia="Times New Roman" w:hAnsi="Times New Roman" w:cs="Times New Roman"/>
          <w:color w:val="000000"/>
          <w:sz w:val="24"/>
          <w:szCs w:val="24"/>
          <w:lang w:eastAsia="ru-RU"/>
        </w:rPr>
        <w:t>.</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color w:val="000000"/>
          <w:sz w:val="24"/>
          <w:szCs w:val="24"/>
          <w:lang w:eastAsia="ru-RU"/>
        </w:rPr>
        <w:t>4.3.</w:t>
      </w:r>
      <w:r w:rsidRPr="00D00CF7">
        <w:rPr>
          <w:rFonts w:ascii="Times New Roman" w:eastAsia="Times New Roman" w:hAnsi="Times New Roman" w:cs="Times New Roman"/>
          <w:color w:val="00B050"/>
          <w:sz w:val="24"/>
          <w:szCs w:val="24"/>
          <w:lang w:eastAsia="ru-RU"/>
        </w:rPr>
        <w:t xml:space="preserve"> </w:t>
      </w:r>
      <w:r w:rsidRPr="00D00CF7">
        <w:rPr>
          <w:rFonts w:ascii="Times New Roman" w:eastAsia="Times New Roman" w:hAnsi="Times New Roman" w:cs="Times New Roman"/>
          <w:sz w:val="24"/>
          <w:szCs w:val="24"/>
          <w:lang w:eastAsia="ru-RU"/>
        </w:rPr>
        <w:t>Имущество, переданное Ассоциации ее членами, является собственностью Ассоциации. Члены Ассоциации утрачивают право распоряжения имуществом, переданным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4.4. Ведение бухгалтерского учета и финансовой (бухгалтерской) отчетности </w:t>
      </w:r>
      <w:r w:rsidRPr="00D00CF7">
        <w:rPr>
          <w:rFonts w:ascii="Times New Roman" w:eastAsia="Times New Roman" w:hAnsi="Times New Roman" w:cs="Times New Roman"/>
          <w:sz w:val="24"/>
          <w:szCs w:val="24"/>
          <w:lang w:eastAsia="ru-RU"/>
        </w:rPr>
        <w:t>Ассоциации</w:t>
      </w:r>
      <w:r w:rsidRPr="00D00CF7">
        <w:rPr>
          <w:rFonts w:ascii="Times New Roman" w:eastAsia="Times New Roman" w:hAnsi="Times New Roman" w:cs="Times New Roman"/>
          <w:color w:val="000000"/>
          <w:sz w:val="24"/>
          <w:szCs w:val="24"/>
          <w:lang w:eastAsia="ru-RU"/>
        </w:rPr>
        <w:t xml:space="preserve"> подлежит обязательному аудиту.</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spacing w:after="0" w:line="240" w:lineRule="auto"/>
        <w:ind w:firstLine="567"/>
        <w:jc w:val="center"/>
        <w:rPr>
          <w:rFonts w:ascii="Times New Roman" w:eastAsia="Times New Roman" w:hAnsi="Times New Roman" w:cs="Times New Roman"/>
          <w:b/>
          <w:color w:val="000000"/>
          <w:sz w:val="24"/>
          <w:szCs w:val="24"/>
          <w:lang w:eastAsia="ru-RU"/>
        </w:rPr>
      </w:pPr>
      <w:r w:rsidRPr="00D00CF7">
        <w:rPr>
          <w:rFonts w:ascii="Times New Roman" w:eastAsia="Times New Roman" w:hAnsi="Times New Roman" w:cs="Times New Roman"/>
          <w:b/>
          <w:sz w:val="24"/>
          <w:szCs w:val="24"/>
          <w:lang w:eastAsia="ru-RU"/>
        </w:rPr>
        <w:t xml:space="preserve">5. </w:t>
      </w:r>
      <w:r w:rsidRPr="00D00CF7">
        <w:rPr>
          <w:rFonts w:ascii="Times New Roman" w:eastAsia="Times New Roman" w:hAnsi="Times New Roman" w:cs="Times New Roman"/>
          <w:b/>
          <w:color w:val="000000"/>
          <w:sz w:val="24"/>
          <w:szCs w:val="24"/>
          <w:lang w:eastAsia="ru-RU"/>
        </w:rPr>
        <w:t>ПОРЯДОК ВСТУПЛЕНИЯ (ПРИНЯТИЯ) ЧЛЕНОВ В АССОЦИАЦИЮ</w:t>
      </w:r>
    </w:p>
    <w:p w:rsidR="00D00CF7" w:rsidRPr="00D00CF7" w:rsidRDefault="00D00CF7" w:rsidP="00D00CF7">
      <w:pPr>
        <w:spacing w:after="0" w:line="240" w:lineRule="auto"/>
        <w:ind w:firstLine="567"/>
        <w:jc w:val="center"/>
        <w:rPr>
          <w:rFonts w:ascii="Times New Roman" w:eastAsia="Times New Roman" w:hAnsi="Times New Roman" w:cs="Times New Roman"/>
          <w:b/>
          <w:color w:val="000000"/>
          <w:sz w:val="24"/>
          <w:szCs w:val="24"/>
          <w:lang w:eastAsia="ru-RU"/>
        </w:rPr>
      </w:pPr>
      <w:r w:rsidRPr="00D00CF7">
        <w:rPr>
          <w:rFonts w:ascii="Times New Roman" w:eastAsia="Times New Roman" w:hAnsi="Times New Roman" w:cs="Times New Roman"/>
          <w:b/>
          <w:color w:val="000000"/>
          <w:sz w:val="24"/>
          <w:szCs w:val="24"/>
          <w:lang w:eastAsia="ru-RU"/>
        </w:rPr>
        <w:t>И ВЫХОДА ИЗ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bookmarkStart w:id="0" w:name="Par3"/>
      <w:bookmarkEnd w:id="0"/>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5.1. Членами Ассоциации могут быть юридические лица, в том числе иностранные юридические лица, и (или) индивидуальные предприниматели, осуществляющие </w:t>
      </w:r>
      <w:r w:rsidRPr="00D00CF7">
        <w:rPr>
          <w:rFonts w:ascii="Times New Roman" w:eastAsia="Times New Roman" w:hAnsi="Times New Roman" w:cs="Times New Roman"/>
          <w:sz w:val="24"/>
          <w:szCs w:val="24"/>
          <w:lang w:eastAsia="ru-RU"/>
        </w:rPr>
        <w:lastRenderedPageBreak/>
        <w:t>строительство, реконструкцию, капитальный ремонт объектов капитального строительства или намеревающиеся осуществлять такую деятельность, зарегистрированные в установленном порядке на территории Российской Федерации, соответствующие требованиям Ассоциации к своим членам, уплатившие вступительный взнос в Ассоциацию, взнос в компенсационный фонд (компенсационные фонды), признающие требования настоящего Устава, стандартов Ассоциации, внутренних документов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548DD4"/>
          <w:sz w:val="24"/>
          <w:szCs w:val="24"/>
          <w:u w:val="single"/>
          <w:lang w:eastAsia="ru-RU"/>
        </w:rPr>
      </w:pPr>
      <w:r w:rsidRPr="00D00CF7">
        <w:rPr>
          <w:rFonts w:ascii="Times New Roman" w:eastAsia="Times New Roman" w:hAnsi="Times New Roman" w:cs="Times New Roman"/>
          <w:color w:val="000000"/>
          <w:sz w:val="24"/>
          <w:szCs w:val="24"/>
          <w:lang w:eastAsia="ru-RU"/>
        </w:rPr>
        <w:t xml:space="preserve">5.2. Членами Ассоциации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Ассоциация. </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В целях приобретения Ассоциацией статуса саморегулируемой организации, основанной на членстве лиц, осуществляющих строительство, Ассоциация должна иметь в своем составе не менее ста членов.</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5.3. Члены </w:t>
      </w:r>
      <w:r w:rsidRPr="00D00CF7">
        <w:rPr>
          <w:rFonts w:ascii="Times New Roman" w:eastAsia="Times New Roman" w:hAnsi="Times New Roman" w:cs="Times New Roman"/>
          <w:sz w:val="24"/>
          <w:szCs w:val="24"/>
          <w:lang w:eastAsia="ru-RU"/>
        </w:rPr>
        <w:t>Ассоциации</w:t>
      </w:r>
      <w:r w:rsidRPr="00D00CF7">
        <w:rPr>
          <w:rFonts w:ascii="Times New Roman" w:eastAsia="Times New Roman" w:hAnsi="Times New Roman" w:cs="Times New Roman"/>
          <w:color w:val="000000"/>
          <w:sz w:val="24"/>
          <w:szCs w:val="24"/>
          <w:lang w:eastAsia="ru-RU"/>
        </w:rPr>
        <w:t xml:space="preserve"> должны соблюдать требования, установленные законодательством Российской Федерации, настоящим Уставом и внутренними документами </w:t>
      </w:r>
      <w:r w:rsidRPr="00D00CF7">
        <w:rPr>
          <w:rFonts w:ascii="Times New Roman" w:eastAsia="Times New Roman" w:hAnsi="Times New Roman" w:cs="Times New Roman"/>
          <w:sz w:val="24"/>
          <w:szCs w:val="24"/>
          <w:lang w:eastAsia="ru-RU"/>
        </w:rPr>
        <w:t>Ассоциации</w:t>
      </w:r>
      <w:r w:rsidRPr="00D00CF7">
        <w:rPr>
          <w:rFonts w:ascii="Times New Roman" w:eastAsia="Times New Roman" w:hAnsi="Times New Roman" w:cs="Times New Roman"/>
          <w:color w:val="000000"/>
          <w:sz w:val="24"/>
          <w:szCs w:val="24"/>
          <w:lang w:eastAsia="ru-RU"/>
        </w:rPr>
        <w:t>.</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5.4. Членство субъектов предпринимательской деятельности в Ассоциации является добровольным и неотчуждаемо. </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Члены Ассоциации сохраняют свою самостоятельность и права. </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5.5. Решение о принятии юридического лица или индивидуального предпринимателя в члены Ассоциации принимается </w:t>
      </w:r>
      <w:r w:rsidRPr="00D00CF7">
        <w:rPr>
          <w:rFonts w:ascii="Times New Roman" w:eastAsia="Times New Roman" w:hAnsi="Times New Roman" w:cs="Times New Roman"/>
          <w:sz w:val="24"/>
          <w:szCs w:val="24"/>
          <w:lang w:eastAsia="ru-RU"/>
        </w:rPr>
        <w:t>Советом</w:t>
      </w:r>
      <w:r w:rsidRPr="00D00CF7">
        <w:rPr>
          <w:rFonts w:ascii="Times New Roman" w:eastAsia="Times New Roman" w:hAnsi="Times New Roman" w:cs="Times New Roman"/>
          <w:color w:val="000000"/>
          <w:sz w:val="24"/>
          <w:szCs w:val="24"/>
          <w:lang w:eastAsia="ru-RU"/>
        </w:rPr>
        <w:t xml:space="preserve">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5.6. Для приема в члены Ассоциации юридическое лицо или индивидуальный предприниматель представляет в Ассоциацию заявление о приеме в члены Ассоциации и документы, предусмотренные </w:t>
      </w:r>
      <w:r w:rsidRPr="00D00CF7">
        <w:rPr>
          <w:rFonts w:ascii="Times New Roman" w:eastAsia="Times New Roman" w:hAnsi="Times New Roman" w:cs="Times New Roman"/>
          <w:sz w:val="24"/>
          <w:szCs w:val="24"/>
          <w:lang w:eastAsia="ru-RU"/>
        </w:rPr>
        <w:t>Положением о членстве в Ассоциации, в том числе о требованиях к членам Ассоциации, о размере, порядке расчета и уплаты вступительного взноса, членских взносов.</w:t>
      </w:r>
      <w:r w:rsidRPr="00D00CF7">
        <w:rPr>
          <w:rFonts w:ascii="Times New Roman" w:eastAsia="Times New Roman" w:hAnsi="Times New Roman" w:cs="Times New Roman"/>
          <w:color w:val="000000"/>
          <w:sz w:val="24"/>
          <w:szCs w:val="24"/>
          <w:lang w:eastAsia="ru-RU"/>
        </w:rPr>
        <w:t xml:space="preserve"> </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5.7. Ассоциация вправе принять решение об исключении из своих членов индивидуального предпринимателя или юридического лица по основаниям и в случаях, установленных законодательством Российской Федерации и внутренними документами Ассоциации. </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5.8. Член Ассоциации в любое время вправе подать заявление о выходе из Ассоциации. </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5.9. Лицу, прекратившему членство в Ассоциации, не возвращаются уплаченные им вступительный взнос, членские и иные взносы.  </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autoSpaceDE w:val="0"/>
        <w:autoSpaceDN w:val="0"/>
        <w:adjustRightInd w:val="0"/>
        <w:spacing w:after="0" w:line="240" w:lineRule="auto"/>
        <w:ind w:firstLine="567"/>
        <w:jc w:val="center"/>
        <w:rPr>
          <w:rFonts w:ascii="Times New Roman" w:eastAsia="Times New Roman" w:hAnsi="Times New Roman" w:cs="Times New Roman"/>
          <w:b/>
          <w:color w:val="000000"/>
          <w:sz w:val="24"/>
          <w:szCs w:val="24"/>
          <w:lang w:eastAsia="ru-RU"/>
        </w:rPr>
      </w:pPr>
      <w:r w:rsidRPr="00D00CF7">
        <w:rPr>
          <w:rFonts w:ascii="Times New Roman" w:eastAsia="Times New Roman" w:hAnsi="Times New Roman" w:cs="Times New Roman"/>
          <w:b/>
          <w:color w:val="000000"/>
          <w:sz w:val="24"/>
          <w:szCs w:val="24"/>
          <w:lang w:eastAsia="ru-RU"/>
        </w:rPr>
        <w:t>6. ПРАВА И ОБЯЗАННОСТИ ЧЛЕНОВ АССОЦИАЦИИ</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6.1. Члены Ассоциации имеют право:</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  участвовать в управлении делами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2) получать информацию о деятельности Ассоциации знакомиться с ее бухгалтерской и иной документацией, в случаях и в порядке, предусмотренном законодательством Российской Федерации, настоящим Уставом или внутренними документами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3) по своему усмотрению в любое время выйти из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4) вносить предложения в повестку дня Общего собрания членов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5) обращаться в органы управления Ассоциации по вопросам, связанным с деятельностью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color w:val="000000"/>
          <w:sz w:val="24"/>
          <w:szCs w:val="24"/>
          <w:lang w:eastAsia="ru-RU"/>
        </w:rPr>
        <w:t>6) передавать имущество в собственность</w:t>
      </w:r>
      <w:r w:rsidRPr="00D00CF7">
        <w:rPr>
          <w:rFonts w:ascii="Times New Roman" w:eastAsia="Times New Roman" w:hAnsi="Times New Roman" w:cs="Times New Roman"/>
          <w:sz w:val="24"/>
          <w:szCs w:val="24"/>
          <w:lang w:eastAsia="ru-RU"/>
        </w:rPr>
        <w:t xml:space="preserve"> Ассоциации, для реализации целей деятельности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7) требовать, действуя от имени Ассоциации, возмещения причиненных Ассоциации убытков;</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8) оспаривать, действуя от имени Ассоциации, совершенные ею сделки по основаниям, предусмотренным законодательством Российской Федерации и требовать </w:t>
      </w:r>
      <w:r w:rsidRPr="00D00CF7">
        <w:rPr>
          <w:rFonts w:ascii="Times New Roman" w:eastAsia="Times New Roman" w:hAnsi="Times New Roman" w:cs="Times New Roman"/>
          <w:color w:val="000000"/>
          <w:sz w:val="24"/>
          <w:szCs w:val="24"/>
          <w:lang w:eastAsia="ru-RU"/>
        </w:rPr>
        <w:lastRenderedPageBreak/>
        <w:t xml:space="preserve">применения последствий их недействительности, а также применения последствий недействительности ничтожных сделок Ассоциации; </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9) обжаловать решения органов управления Ассоциации, влекущие гражданско-правовые последствия, в случаях и в порядке, которые предусмотрены законодательством Российской Федерации;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10) иметь иные права, предусмотренные законодательством Российской Федерации, настоящим Уставом или внутренними документами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6.2. В своей деятельности члены Ассоциации обязаны:</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 соблюдать требования законодательства Российской Федерации, настоящего Устава и внутренних документов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2) выполнять решения органов управления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3) участвовать в принятии решений, без которых Ассоциация не может продолжать свою деятельность в соответствии с законодательством Российской Федерации, если участие членов необходимо для принятия таких решений;</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4) своевременно уплачивать вступительный, членские взносы, а также по решению Общего собрания членов Ассоциации вносить дополнительные имущественные взносы;</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5) предоставлять всю информацию, необходимую для решения вопросов, связанных с деятельностью Ассоциации, в сроки, определенные внутренними документами Ассоциации. </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6) не разглашать конфиденциальную информацию о деятельности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7) представлять в Ассоциацию отчеты о своей деятельности в составе и в порядке, установленном внутренними документами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8) уведомлять Ассоциацию в письменной форме о наступлении любых событий, влекущих за собой изменение информации, содержащейся в реестре членов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9) не совершать действий, заведомо направленных на причинение вреда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10) не совершать действия (бездействие), которые существенно затрудняют или делают невозможным достижение целей, ради которых создана Ассоциация;</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11) участвовать в образовании имущества Ассоциации в необходимом размере в порядке, способом и в сроки, которые предусмотрены законодательством Российской Федерации, настоящим Уставом;</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12) нести иные обязанности, предусмотренные законодательством Российской Федерации, настоящим Уставом или внутренними документами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spacing w:after="0" w:line="240" w:lineRule="auto"/>
        <w:ind w:firstLine="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7. ОБЕСПЕЧЕНИЕ ИМУЩЕСТВЕННОЙ ОТВЕТСТВЕННОСТИ</w:t>
      </w:r>
    </w:p>
    <w:p w:rsidR="00D00CF7" w:rsidRPr="00D00CF7" w:rsidRDefault="00D00CF7" w:rsidP="00D00CF7">
      <w:pPr>
        <w:spacing w:after="0" w:line="240" w:lineRule="auto"/>
        <w:ind w:firstLine="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ЧЛЕНОВ АССОЦИАЦИИ ПЕРЕД ПОТРЕБИТЕЛЯМИ ПРОИЗВЕДЕННЫХ ИМИ РАБОТ (УСЛУГ) И ИНЫМИ ЛИЦАМИ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7.1. Ассоциация вправе применять следующие способы обеспечения имущественной ответственности членов Ассоциации перед потребителями произведенных ими работ (услуг) и иными лицами:</w:t>
      </w:r>
    </w:p>
    <w:p w:rsidR="00D00CF7" w:rsidRPr="00D00CF7" w:rsidRDefault="00D00CF7" w:rsidP="00D00CF7">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создание системы личного и (или) коллективного страхования.</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После внесения сведений об Ассоциации в государственный реестр саморегулируемых организаций: </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формирование компенсационного фонда возмещения вреда в целях обеспечения имущественной ответственности членов Ассоциации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 формирование компенсационного фонда обеспечения договорных обязательств в целях обеспечения имущественной ответственности членов Ассоциации по обязательствам, возникшим вследствие неисполнения или ненадлежащего исполнения </w:t>
      </w:r>
      <w:r w:rsidRPr="00D00CF7">
        <w:rPr>
          <w:rFonts w:ascii="Times New Roman" w:eastAsia="Times New Roman" w:hAnsi="Times New Roman" w:cs="Times New Roman"/>
          <w:sz w:val="24"/>
          <w:szCs w:val="24"/>
          <w:lang w:eastAsia="ru-RU"/>
        </w:rPr>
        <w:lastRenderedPageBreak/>
        <w:t>ими обязательств по договорам строительного подряда, заключенным с использованием конкурентных способов заключения договоров.</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7.2. Компенсационный фонд возмещения вреда и компенсационный фонд обеспечения договорных обязательств Ассоциации формируются за счет взносов членов Ассоциации. Размер взносов в компенсационные фонды Ассоциации определяются Общим собранием членов Ассоциации с учетом требований статьи 55.16 Градостроительного кодекса Российской Федерации.</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7.3. Средства компенсационных фондов Ассоциации размещаются на специальных банковских счетах, открытых в российских кредитных организациях, соответствующих требованиям, установленным Правительством Российской Федерации.</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7.4. Не допускается осуществление выплат из компенсационного фонда, за исключением случаев, предусмотренных законодательством Российской Федерации. </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D00CF7" w:rsidRPr="00D00CF7" w:rsidRDefault="00D00CF7" w:rsidP="00D00CF7">
      <w:pPr>
        <w:autoSpaceDE w:val="0"/>
        <w:autoSpaceDN w:val="0"/>
        <w:adjustRightInd w:val="0"/>
        <w:spacing w:after="0" w:line="240" w:lineRule="auto"/>
        <w:jc w:val="center"/>
        <w:rPr>
          <w:rFonts w:ascii="Times New Roman" w:eastAsia="Times New Roman" w:hAnsi="Times New Roman" w:cs="Times New Roman"/>
          <w:b/>
          <w:bCs/>
          <w:sz w:val="23"/>
          <w:szCs w:val="23"/>
          <w:lang w:eastAsia="ru-RU"/>
        </w:rPr>
      </w:pPr>
      <w:r w:rsidRPr="00D00CF7">
        <w:rPr>
          <w:rFonts w:ascii="Times New Roman" w:eastAsia="Times New Roman" w:hAnsi="Times New Roman" w:cs="Times New Roman"/>
          <w:b/>
          <w:bCs/>
          <w:sz w:val="23"/>
          <w:szCs w:val="23"/>
          <w:lang w:eastAsia="ru-RU"/>
        </w:rPr>
        <w:t>8. ОРГАНЫ АССОЦИАЦИИ</w:t>
      </w:r>
    </w:p>
    <w:p w:rsidR="00D00CF7" w:rsidRPr="00D00CF7" w:rsidRDefault="00D00CF7" w:rsidP="00D00CF7">
      <w:pPr>
        <w:autoSpaceDE w:val="0"/>
        <w:autoSpaceDN w:val="0"/>
        <w:adjustRightInd w:val="0"/>
        <w:spacing w:after="0" w:line="240" w:lineRule="auto"/>
        <w:jc w:val="center"/>
        <w:rPr>
          <w:rFonts w:ascii="Times New Roman" w:eastAsia="Times New Roman" w:hAnsi="Times New Roman" w:cs="Times New Roman"/>
          <w:b/>
          <w:bCs/>
          <w:sz w:val="23"/>
          <w:szCs w:val="23"/>
          <w:lang w:eastAsia="ru-RU"/>
        </w:rPr>
      </w:pP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8.1. Органами управления Ассоциации являются:</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8.1.1. Общее собрание членов Ассоциации (высший орган);</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8.1.2. Совет Ассоциации (постоянно действующий коллегиальный орган);</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8.1.3. Директор (единоличный исполнительный орган).</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8.2. Органы управления Ассоциации действуют в соответствии с компетенцией, определяемой настоящим Уставом, на основании положений о соответствующих органах.</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8.3. В Ассоциации создаются следующие специализированные органы:</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8.3.1. Контрольная комиссия – орган, осуществляющий контроль за соблюдением членами Ассоциации требований стандартов и </w:t>
      </w:r>
      <w:r w:rsidRPr="00D00CF7">
        <w:rPr>
          <w:rFonts w:ascii="Times New Roman" w:eastAsia="Times New Roman" w:hAnsi="Times New Roman" w:cs="Times New Roman"/>
          <w:color w:val="000000"/>
          <w:sz w:val="24"/>
          <w:szCs w:val="24"/>
          <w:lang w:eastAsia="ru-RU"/>
        </w:rPr>
        <w:t>внутренних документов</w:t>
      </w:r>
      <w:r w:rsidRPr="00D00CF7">
        <w:rPr>
          <w:rFonts w:ascii="Times New Roman" w:eastAsia="Times New Roman" w:hAnsi="Times New Roman" w:cs="Times New Roman"/>
          <w:sz w:val="24"/>
          <w:szCs w:val="24"/>
          <w:lang w:eastAsia="ru-RU"/>
        </w:rPr>
        <w:t xml:space="preserve"> Ассоциации, </w:t>
      </w:r>
      <w:r w:rsidRPr="00D00CF7">
        <w:rPr>
          <w:rFonts w:ascii="Times New Roman" w:eastAsia="Times New Roman" w:hAnsi="Times New Roman" w:cs="Times New Roman"/>
          <w:color w:val="000000"/>
          <w:sz w:val="24"/>
          <w:szCs w:val="24"/>
          <w:lang w:eastAsia="ru-RU"/>
        </w:rPr>
        <w:t>а п</w:t>
      </w:r>
      <w:r w:rsidRPr="00D00CF7">
        <w:rPr>
          <w:rFonts w:ascii="Times New Roman" w:eastAsia="Times New Roman" w:hAnsi="Times New Roman" w:cs="Times New Roman"/>
          <w:sz w:val="24"/>
          <w:szCs w:val="24"/>
          <w:lang w:eastAsia="ru-RU"/>
        </w:rPr>
        <w:t>осле внесения сведений об Ассоциации в государственный реестр саморегулируемых организаций – также контроль в соответствии со статьей 55.13 Градостроительного кодекса Российской Федерации;</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8.3.2. Дисциплинарная комиссия - орган по рассмотрению дел о применении в отношении членов Ассоциации мер дисциплинарного воздействия.</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Каждый созданный специализированный орган действует на основании соответствующего положения, утвержденного Советом Ассоциации. </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Специализированные органы осуществляют свои функции самостоятельно, не являются органами управления Ассоциации. </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Полномочия специализированных органов возникают с момента внесения сведений об Ассоциации в государственный реестр саморегулируемых организаций.</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8.4. В Ассоциации может быть образован орган внутреннего контроля за деятельностью Ассоциации – Ревизионная комиссия либо назначен Ревизор. Решение об образовании органа внутреннего контроля за деятельностью Ассоциации принимает Общее собрание членов Ассоциации. Общее собрание определяет порядок формирования и деятельности органа внутреннего контроля за деятельностью Ассоциации.</w:t>
      </w:r>
    </w:p>
    <w:p w:rsidR="00D00CF7" w:rsidRPr="00D00CF7" w:rsidRDefault="00D00CF7" w:rsidP="00D00CF7">
      <w:pPr>
        <w:widowControl w:val="0"/>
        <w:tabs>
          <w:tab w:val="num" w:pos="0"/>
          <w:tab w:val="left" w:pos="156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ind w:left="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9. ОБЩЕЕ СОБРАНИЕ ЧЛЕНОВ АССОЦИАЦИИ</w:t>
      </w:r>
    </w:p>
    <w:p w:rsidR="00D00CF7" w:rsidRPr="00D00CF7" w:rsidRDefault="00D00CF7" w:rsidP="00D00CF7">
      <w:pPr>
        <w:widowControl w:val="0"/>
        <w:tabs>
          <w:tab w:val="left" w:pos="1560"/>
        </w:tabs>
        <w:autoSpaceDE w:val="0"/>
        <w:autoSpaceDN w:val="0"/>
        <w:adjustRightInd w:val="0"/>
        <w:spacing w:after="0" w:line="240" w:lineRule="auto"/>
        <w:ind w:left="567"/>
        <w:jc w:val="center"/>
        <w:rPr>
          <w:rFonts w:ascii="Times New Roman" w:eastAsia="Times New Roman" w:hAnsi="Times New Roman" w:cs="Times New Roman"/>
          <w:b/>
          <w:sz w:val="24"/>
          <w:szCs w:val="24"/>
          <w:lang w:eastAsia="ru-RU"/>
        </w:rPr>
      </w:pP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9.1. Общее собрание членов Ассоциации является высшим органом управления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9.2. Общее собрание собирается по мере необходимости, но не реже одного раза в год. Созыв Общего собрания организует Совет Ассоциации в порядке, установленном Положением об Общем собрании членов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9.3. Внеочередное Общее собрание членов Ассоциации может быть созвано по требованию не менее половины членов Ассоциации, путём направления в Совет Ассоциации соответствующего требования, или не менее 2/3 членов Совета Ассоциации.</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 К компетенции Общего собрания членов Ассоциации относятся следующие вопросы:</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lastRenderedPageBreak/>
        <w:t xml:space="preserve">9.4.1. утверждение Устава Ассоциации, внесение в него изменений; </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9.4.2. определение приоритетных направлений деятельности Ассоциации, принципов формирования и использования ее имущества;</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9.4.3. избрание тайным голосованием членов Совета Ассоциации, досрочное прекращение полномочий указанного органа или досрочное прекращение полномочий отдельных его членов;</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9.4.4. избрание тайным голосованием сроком на два года Председателя Совета Ассоциации, досрочное прекращение его полномочий;</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9.4.5. установление компетенции Директора Ассоциации и порядка осуществления им руководства текущей деятельностью Ассоциации;</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9.4.6. утверждение сметы Ассоциации, внесение в нее изменений; </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9.4.7. утверждение годовых отчетов и бухгалтерской отчетности Ассоциации;</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9.4.8. принятие решений о создании некоммерческих организаций, принятие решения об участии Ассоциации в некоммерческих организациях, в том числе о вступлении в ассоциацию (союз) саморегулируемых организаций, торгово-промышленную палату, выходе из состава членов этих некоммерческих организаций;</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9.4.9. принятие решений о создании филиалов и открытии представительств Объединения;</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9.4.10. принятие решений о реорганизации и ликвидации Ассоциации, о назначении ликвидационной комиссии (ликвидатора) и об утверждении ликвидационного баланса;</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9.4.11. утверждение положения о членстве в Ассоциации, о требованиях к членам Ассоциации, о размере, порядке расчета и уплаты вступительного взноса, членских взносов;</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9.4.12. утверждение мер дисциплинарного воздействия, порядка и оснований их применения, порядка рассмотрения дел о нарушении членами Ассоциации требований стандартов и внутренних документов Ассоциации, условий членства в Ассоциации, </w:t>
      </w:r>
      <w:r w:rsidRPr="00D00CF7">
        <w:rPr>
          <w:rFonts w:ascii="Times New Roman" w:eastAsia="Times New Roman" w:hAnsi="Times New Roman" w:cs="Times New Roman"/>
          <w:color w:val="000000"/>
          <w:sz w:val="24"/>
          <w:szCs w:val="24"/>
          <w:lang w:eastAsia="ru-RU"/>
        </w:rPr>
        <w:t>а п</w:t>
      </w:r>
      <w:r w:rsidRPr="00D00CF7">
        <w:rPr>
          <w:rFonts w:ascii="Times New Roman" w:eastAsia="Times New Roman" w:hAnsi="Times New Roman" w:cs="Times New Roman"/>
          <w:sz w:val="24"/>
          <w:szCs w:val="24"/>
          <w:lang w:eastAsia="ru-RU"/>
        </w:rPr>
        <w:t>осле внесения сведений об Ассоциации в государственный реестр саморегулируемых организаций – также порядка применения мер дисциплинарного воздействия в соответствии со статьей 55.15 Градостроительного кодекса Российской Федерации;</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9.4.13. утверждение документов Ассоциации, предусмотренных статьей 55.5 Градостроительного кодекса Российской Федерации, утверждение которых в соответствии с Градостроительным кодексом Российской Федерации отнесено к компетенции Общего собрания членов Ассоциации;</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9.4.14. установление размеров взносов в компенсационные фонды Ассоциации: компенсационный фонд возмещения вреда и компенсационный фонд обеспечения договорных обязательств, порядка формирования таких компенсационных фондов. Установление правил размещения и инвестирования средств компенсационных фондов, принятие решения об инвестировании средств компенсационного фонда возмещения вреда, определение возможных способов размещения средств компенсационных фондов саморегулируемой организации в кредитных организациях;</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9.4.15. принятие решения о добровольном исключении сведений об Ассоциации из государственного реестра саморегулируемых организаций;</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b/>
          <w:color w:val="548DD4"/>
          <w:sz w:val="24"/>
          <w:szCs w:val="24"/>
          <w:u w:val="single"/>
          <w:lang w:eastAsia="ru-RU"/>
        </w:rPr>
      </w:pPr>
      <w:r w:rsidRPr="00D00CF7">
        <w:rPr>
          <w:rFonts w:ascii="Times New Roman" w:eastAsia="Times New Roman" w:hAnsi="Times New Roman" w:cs="Times New Roman"/>
          <w:sz w:val="24"/>
          <w:szCs w:val="24"/>
          <w:lang w:eastAsia="ru-RU"/>
        </w:rPr>
        <w:t xml:space="preserve">9.4.16. избрание членов Ревизионной комиссии (Ревизора) Ассоциации и досрочное прекращение их (его) полномочий; </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9.4.17. утверждение положения об Общем собрании членов Ассоциации;</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9.4.18. утверждение положения о Совете Ассоциации;</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9.4.19. утверждения положения о Директоре Ассоциации;</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9.4.20. утверждение положения о Ревизионной комиссии (Ревизоре) Ассоциации, в том числе определение компетенции и порядка формирования;</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9.4.21. рассмотрение жалобы лица, исключенного из членов Ассоциации, на необоснованность принятого Советом Ассоциации на основании рекомендации ее органа по рассмотрению дел о применении в отношении членов Ассоциации мер </w:t>
      </w:r>
      <w:r w:rsidRPr="00D00CF7">
        <w:rPr>
          <w:rFonts w:ascii="Times New Roman" w:eastAsia="Times New Roman" w:hAnsi="Times New Roman" w:cs="Times New Roman"/>
          <w:sz w:val="24"/>
          <w:szCs w:val="24"/>
          <w:lang w:eastAsia="ru-RU"/>
        </w:rPr>
        <w:lastRenderedPageBreak/>
        <w:t>дисциплинарного воздействия решения об исключении этого лица из членов Ассоциации и принятие решения по такой жалобе;</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9.4.22. утверждение отчета Совета Ассоциации и Директора Ассоциации;</w:t>
      </w:r>
    </w:p>
    <w:p w:rsidR="00D00CF7" w:rsidRPr="00D00CF7" w:rsidRDefault="00D00CF7" w:rsidP="00D00CF7">
      <w:pPr>
        <w:widowControl w:val="0"/>
        <w:tabs>
          <w:tab w:val="left" w:pos="1320"/>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9.4.23. принятие иных решений, отнесенных законодательством Российской Федерации к компетенции Общего собрания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9.5. Общее собрание членов Ассоциации правомочно, если на нем присутствуют более половины членов Ассоциации.</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9.6. Решение Общего собрания Ассоциации принимается простым большинством голосов членов Ассоциации, присутствующих на Общем собрании, за исключением случая, предусмотренного пунктом 9.7. настоящего Устава.</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9.7. Решения по вопросам, предусмотренным пунктами 9.4.1, 9.4.2, 9.4.7, 9.4.11, 9.4.12, 9.4.15,</w:t>
      </w:r>
      <w:r w:rsidRPr="00D00CF7">
        <w:rPr>
          <w:rFonts w:ascii="Times New Roman" w:eastAsia="Times New Roman" w:hAnsi="Times New Roman" w:cs="Times New Roman"/>
          <w:color w:val="548DD4"/>
          <w:sz w:val="24"/>
          <w:szCs w:val="24"/>
          <w:lang w:eastAsia="ru-RU"/>
        </w:rPr>
        <w:t xml:space="preserve"> </w:t>
      </w:r>
      <w:r w:rsidRPr="00D00CF7">
        <w:rPr>
          <w:rFonts w:ascii="Times New Roman" w:eastAsia="Times New Roman" w:hAnsi="Times New Roman" w:cs="Times New Roman"/>
          <w:sz w:val="24"/>
          <w:szCs w:val="24"/>
          <w:lang w:eastAsia="ru-RU"/>
        </w:rPr>
        <w:t>9.4.16 настоящего Устава, считаются принятыми, если за такие решения проголосовало не менее 3/4 членов Ассоциации, присутствующих на Общем собрании.</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Решения по вопросам, предусмотренным пунктами 9.4.3, 9.4.8 - 9.4.10 настоящего Устава, считаются принятыми, если за такие решения проголосовало не менее 4/5 членов Ассоциации. </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9.8. Каждый член Ассоциации</w:t>
      </w:r>
      <w:r w:rsidRPr="00D00CF7">
        <w:rPr>
          <w:rFonts w:ascii="Times New Roman" w:eastAsia="Times New Roman" w:hAnsi="Times New Roman" w:cs="Times New Roman"/>
          <w:color w:val="000000"/>
          <w:sz w:val="24"/>
          <w:szCs w:val="24"/>
          <w:lang w:eastAsia="ru-RU"/>
        </w:rPr>
        <w:t xml:space="preserve"> при голосовании на Общем собрании членов Ассоциации имеет один голос.</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9.9. Решения Общего собрания членов Ассоциации могут приниматься тайным голосованием посредством использования бюллетеней.</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9.10. О принятии решения Общего собрания членов Ассоциации составляется протокол в письменной форме, который подписывается председательствующим на Общем собрании и секретарем Общего собрания членов Ассоциации не позднее трех рабочих дней после даты проведения Общего собрания членов Ассоциации. </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9.11. В протоколе в обязательном порядке указываются:</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 дата, время и место проведения Общего собрания членов Ассоциации;</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2) сведения о лицах, принявших участие в Общем собрании членов Ассоциации;</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3) результаты голосования по каждому вопросу повестки дня;</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4) сведения о лицах, проводивших подсчет голосов;</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5) сведения о лицах, голосовавших против принятия решения Общего собрания членов Ассоциации и потребовавших внести запись об этом в протокол.</w:t>
      </w:r>
    </w:p>
    <w:p w:rsidR="00D00CF7" w:rsidRPr="00D00CF7" w:rsidRDefault="00D00CF7" w:rsidP="00D00CF7">
      <w:pPr>
        <w:widowControl w:val="0"/>
        <w:tabs>
          <w:tab w:val="num" w:pos="0"/>
          <w:tab w:val="left" w:pos="156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ind w:left="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10. СОВЕТ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 Совет Ассоциации является постоянно действующим коллегиальным органом управления Ассоциацией.</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b/>
          <w:color w:val="000000"/>
          <w:sz w:val="24"/>
          <w:szCs w:val="24"/>
          <w:lang w:eastAsia="ru-RU"/>
        </w:rPr>
      </w:pPr>
      <w:r w:rsidRPr="00D00CF7">
        <w:rPr>
          <w:rFonts w:ascii="Times New Roman" w:eastAsia="Times New Roman" w:hAnsi="Times New Roman" w:cs="Times New Roman"/>
          <w:sz w:val="24"/>
          <w:szCs w:val="24"/>
          <w:lang w:eastAsia="ru-RU"/>
        </w:rPr>
        <w:t xml:space="preserve">10.2. Совет Ассоциации формируется из числа индивидуальных предпринимателей - членов Ассоциации, представителей юридических лиц - членов Ассоциации, а также независимых членов. </w:t>
      </w:r>
      <w:r w:rsidRPr="00D00CF7">
        <w:rPr>
          <w:rFonts w:ascii="Times New Roman" w:eastAsia="Times New Roman" w:hAnsi="Times New Roman" w:cs="Times New Roman"/>
          <w:color w:val="000000"/>
          <w:sz w:val="24"/>
          <w:szCs w:val="24"/>
          <w:shd w:val="clear" w:color="auto" w:fill="FFFFFF"/>
          <w:lang w:eastAsia="ru-RU"/>
        </w:rPr>
        <w:t xml:space="preserve">Независимые члены должны составлять не менее одной трети членов </w:t>
      </w:r>
      <w:r w:rsidRPr="00D00CF7">
        <w:rPr>
          <w:rFonts w:ascii="Times New Roman" w:eastAsia="Times New Roman" w:hAnsi="Times New Roman" w:cs="Times New Roman"/>
          <w:sz w:val="24"/>
          <w:szCs w:val="24"/>
          <w:lang w:eastAsia="ru-RU"/>
        </w:rPr>
        <w:t>Совета Ассоциации.</w:t>
      </w:r>
      <w:r w:rsidRPr="00D00CF7">
        <w:rPr>
          <w:rFonts w:ascii="Times New Roman" w:eastAsia="Times New Roman" w:hAnsi="Times New Roman" w:cs="Times New Roman"/>
          <w:b/>
          <w:sz w:val="24"/>
          <w:szCs w:val="24"/>
          <w:lang w:eastAsia="ru-RU"/>
        </w:rPr>
        <w:t xml:space="preserve"> </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10.3. Состав Совета Ассоциации определяется в количестве 5 (пяти) членов.</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10.4. Совет Ассоциации избирается на Общем собрании членов Ассоциации тайным голосованием сроком на пять лет.</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10.5. Совет Ассоциации может быть переизбран по истечении срока полномочий на новый срок.</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10.6. Возглавляет Совет Ассоциации, руководит его деятельностью и председательствует на заседаниях Совета Председатель Совета.</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10.7. Совет Ассоциации осуществляет свою деятельность путем проведения периодических заседаний и принятия решений по вопросам его компетенции.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10.8. Заседания Совета Ассоциации проводятся по мере необходимости, но не реже одного раза в три месяца. Заседания Совета Ассоциации созываются Председателем Совета либо лицом его замещающим, а также по требованию Директора Ассоциации, 2/3 членов Совета, а также членами Ассоциации, составляющими в совокупности не менее </w:t>
      </w:r>
      <w:r w:rsidRPr="00D00CF7">
        <w:rPr>
          <w:rFonts w:ascii="Times New Roman" w:eastAsia="Times New Roman" w:hAnsi="Times New Roman" w:cs="Times New Roman"/>
          <w:sz w:val="24"/>
          <w:szCs w:val="24"/>
          <w:lang w:eastAsia="ru-RU"/>
        </w:rPr>
        <w:lastRenderedPageBreak/>
        <w:t>25% от общего числа членов Ассоциации на момент созыва заседания Совета.</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10.9. Предложения по формированию повестки дня предстоящего заседания Совета должны быть внесены в Совет Ассоциации не позднее 3 (трех) календарных дней до планируемой даты проведения заседания Совета.</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10.10. Каждый член Совета имеет на заседании один голос. При равном распределении голосов голос Председателя Совета является решающим.</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10.11. Совет Ассоциации полномочен принимать решения, если на его заседании присутствует не менее половины членов Совета Ассоциации, при этом решение считается принятым, если за него проголосовало более половины членов Совета Ассоциации, присутствующих на заседании.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10.12. Совет Ассоциации осуществляет руководство текущей деятельностью Ассоциации и подотчетно Общему собранию членов Ассоциации. К компетенции Совета Ассоциации относится решение следующих вопросов:</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10.12.1. утверждение стандартов и правил Ассоциации, внесение в них изменений, утверждение документов Ассоциации, вопрос об утверждении которых не отнесен действующим законодательством или настоящим Уставом к компетенции Общего собрания членов Ассоциации;</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10.12.2. создание специализированных органов Ассоциации, утверждение положений о них и правил осуществления ими деятельности;</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10.12.3. назначение аудиторской организации для проверки ведения бухгалтерского учета и финансовой (бухгалтерской) отчетности Ассоциации;</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10.12.4. принятие решений о проведении проверок деятельности Директора Ассоциации;</w:t>
      </w:r>
    </w:p>
    <w:p w:rsidR="00D00CF7" w:rsidRPr="00D00CF7" w:rsidRDefault="00D00CF7" w:rsidP="00D00CF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10.12.5. принятие решения о вступлении в члены Ассоциации или об исключении из членов Ассоциации;</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10.12.6. избрание сроком на пять лет Директора Ассоциации, досрочное освобождение такого лица от должности; согласование кандидатуры для назначения на должность главного бухгалтера Ассоциации и согласование увольнения лица с должности главного бухгалтера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10.12.7. принятие решений о применении мер дисциплинарного воздействия в отношении членов Ассоциации;</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10.12.8. одобрение совершения Директором Ассоциации сделки, стоимость которой превышает триста тысяч рублей; </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10.12.8. согласование штатного расписания Ассоциации; </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10.12.9. решение иных вопросов, которые не относятся к компетенции Общего собрания и компетенции Директора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 Председатель Совета Ассоциации:</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10.13.1. представляет интересы Ассоциации во взаимоотношениях с государственными органами, национальными объединениями, союзами;</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10.13.2. контролирует деятельность Директора Ассоциации по реализации решений Общего Собрания членов Ассоциации;</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10.13.3. готовит повестку дня заседания Совета, созывает заседание Совета Ассоциации, председательствует на заседании;</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10.13.4. обеспечивает организацию эффективной деятельности Совета и взаимодействие его с иными органами Ассоциации;</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10.13.5. формирует план работы Совета и контролирует его выполнение;</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10.13.6. распределяет обязанности между членами Совета и контролирует их исполнение;</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10.13.7. председательствует на Общем собрании Ассоциации;</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10.13.8. подписывает документы, утвержденные Общим собранием или Советом Ассоциации;</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10.13.9. решает иные вопросы в соответствии с полномочиями, предоставленными Общим собранием и Советом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lastRenderedPageBreak/>
        <w:t xml:space="preserve">10.14. Полномочия любого члена Совета могут быть досрочно прекращены решением Общего Собрания. </w:t>
      </w:r>
    </w:p>
    <w:p w:rsidR="00D00CF7" w:rsidRPr="00D00CF7" w:rsidRDefault="00D00CF7" w:rsidP="00D00CF7">
      <w:pPr>
        <w:widowControl w:val="0"/>
        <w:tabs>
          <w:tab w:val="left" w:pos="1560"/>
          <w:tab w:val="num" w:pos="383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10.15. Порядок осуществления Советом деятельности и принятия решений в части вопросов, неурегулированных настоящим Уставом, определяется Положением о Совете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11. ДИРЕКТОР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 Директор Ассоциации является единоличным исполнительным органом Ассоциации и действует от имени Ассоциации без доверенности. К компетенции Директора относятся все вопросы руководства текущей деятельностью Ассоциации. Директор, в том числе:</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11.1.1. осуществляет руководство работой Ассоциации в соответствии с ее программами и планами в пределах утвержденной сметы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11.1.2. самостоятельно совершает сделку, стоимость которой не превышает триста тысяч рублей;</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11.1.3. совершает иные юридические действия, самостоятельно распоряжается имуществом Ассоциации в пределах утвержденной сметы;</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11.1.4. представляет Ассоциацию во всех государственных органах, учреждениях, организациях, в отношениях с третьими лицами;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11.1.5. открывает расчетный и иные счета Ассоциации в кредитных организациях;</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11.1.6. издает приказы, распоряжения, дает указания, обязательные для исполнения работниками Ассоциации, утверждает правила внутреннего трудового распорядка и обеспечивает их соблюдение;</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xml:space="preserve">11.1.7. утверждает согласованное Советом Ассоциации штатное расписание Ассоциации; </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11.1.8. утверждает должностные инструкции Ассоциации, Положения об оплате труда и другие положения, регламентирующие условия труда работников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11.1.9. принимает на работу и увольняет работников Ассоциации, применяет к ним дисциплинарные взыскания в соответствии с трудовым законодательством Российской Федерации, обеспечивает условия труда работников Ассоциации, в том числе путем установления льгот и преимуществ для работников, условий труда более благоприятных по сравнению с установленными законами, иными нормативными правовыми актами, соглашениями, а также проведение корпоративных мероприятий;</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11.1.10. обеспечивает выполнение решений Общего Собрания и Совета Ассоциации и несет ответственность за деятельность Ассоциации перед Общим собранием членов Ассоциации и Советом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11.1.11. организует учет и отчетность Ассоциации, несет ответственность за ее достоверность;</w:t>
      </w:r>
    </w:p>
    <w:p w:rsidR="00D00CF7" w:rsidRPr="00D00CF7" w:rsidRDefault="00D00CF7" w:rsidP="00D00CF7">
      <w:pPr>
        <w:widowControl w:val="0"/>
        <w:tabs>
          <w:tab w:val="left" w:pos="170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11.1.12. выдает доверенности от имени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11.2. Директор вправе присутствовать на заседаниях Совета и специализированных органов Ассоциации с правом совещательного голоса.</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11.3. По требованию Совета Директор обязан представлять информацию о деятельности Ассоциации в объеме и по форме, запрошенной Советом.</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12. РЕВИЗИОННАЯ КОМИССИЯ (РЕВИЗОР) АССОЦИАЦИИ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12.1. Ревизионная комиссия (Ревизор) Ассоциации создается для контроля за финансово-хозяйственной деятельностью Ассоциации.</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12.2. Члены Ревизионной комиссии (Ревизор) Ассоциации избираются на Общем собрании членов Ассоциации сроком на два года.</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 xml:space="preserve">12.3. Члены Ревизионной комиссии (Ревизор) Ассоциации не могут одновременно занимать какие-либо должности в органах Ассоциации. Члены Ревизионной комиссии </w:t>
      </w:r>
      <w:r w:rsidRPr="00D00CF7">
        <w:rPr>
          <w:rFonts w:ascii="Times New Roman" w:eastAsia="Arial" w:hAnsi="Times New Roman" w:cs="Times New Roman"/>
          <w:sz w:val="24"/>
          <w:szCs w:val="24"/>
          <w:lang w:eastAsia="ar-SA"/>
        </w:rPr>
        <w:lastRenderedPageBreak/>
        <w:t>(Ревизор) Ассоциации могут быть переизбраны неограниченное количество раз.</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12.4. К компетенции Ревизионной комиссии (Ревизора) Ассоциации относятся:</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 xml:space="preserve">1) осуществление проверки (ревизии) финансово-хозяйственной деятельности Ассоциации по итогам деятельности за год, а также в любое время по своей инициативе, решению Общего собрания членов Ассоциации, Совета Ассоциации; </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2) проверка и анализ финансового состояния Ассоциации, его платежеспособности, функционирования системы внутреннего контроля и;</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3) подтверждение достоверности данных, содержащихся в годовом отчете Ассоциации, годовой бухгалтерской отчетности и иных отчетах, а также других финансовых документах Ассоциации;</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4) проверка порядка ведения бухгалтерского учета и представления финансовой отчетности при осуществлении финансово-хозяйственной деятельности Ассоциации;</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5) проверка выполнения предписаний по устранению нарушений и недостатков, ранее выявленных Ревизионной комиссией (Ревизором) Ассоциации;</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6) проверка соответствия решений по вопросам финансово-хозяйственной деятельности, принимаемых директором Ассоциации и Советом Ассоциации, требованиям настоящего Устава и решениям Общего собрания членов Ассоциации;</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 xml:space="preserve">7) разработка для Совета Ассоциации и Директора Ассоциации рекомендаций по формированию сметы Ассоциации и ее корректировке. </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12.5. Порядок деятельности Ревизионной комиссии (Ревизора) Ассоциации определяется законодательством Российской Федерации, настоящим Уставом и положением о Ревизионной комиссии (Ревизоре) Ассоциации, утверждаемым Общим собранием членов Ассоциации.</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12.6. Ревизионная комиссия Ассоциации принимает решения большинством голосов своих членов.</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12.7. Ревизионная комиссия Ассоциации докладывает о результатах проверок Общему собранию акционеров.</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Заключение Ревизионной комиссии Ассоциации по годовому отчету и балансу Ассоциации представляется в обязательном порядке Совету Ассоциации и Директору Ассоциации до даты предварительного утверждения годового отчета.</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12.8. Члены Ревизионной комиссии Ассоциации вправе требовать от членов органов Ассоциации, работников Ассоциации представления всех необходимых документов и пояснений по вопросам финансово-хозяйственной деятельности Ассоциации.</w:t>
      </w:r>
    </w:p>
    <w:p w:rsidR="00D00CF7" w:rsidRPr="00D00CF7" w:rsidRDefault="00D00CF7" w:rsidP="00D00CF7">
      <w:pPr>
        <w:widowControl w:val="0"/>
        <w:suppressAutoHyphens/>
        <w:autoSpaceDE w:val="0"/>
        <w:spacing w:after="0" w:line="240" w:lineRule="auto"/>
        <w:ind w:firstLine="539"/>
        <w:jc w:val="both"/>
        <w:rPr>
          <w:rFonts w:ascii="Times New Roman" w:eastAsia="Arial" w:hAnsi="Times New Roman" w:cs="Times New Roman"/>
          <w:sz w:val="24"/>
          <w:szCs w:val="24"/>
          <w:lang w:eastAsia="ar-SA"/>
        </w:rPr>
      </w:pPr>
      <w:r w:rsidRPr="00D00CF7">
        <w:rPr>
          <w:rFonts w:ascii="Times New Roman" w:eastAsia="Arial" w:hAnsi="Times New Roman" w:cs="Times New Roman"/>
          <w:sz w:val="24"/>
          <w:szCs w:val="24"/>
          <w:lang w:eastAsia="ar-SA"/>
        </w:rPr>
        <w:t>12.9. Ревизионная комиссия Ассоциации может потребовать созыва внеочередного Общего собрания членов Ассоциации в случае возникновения угрозы экономическим интересам Ассоциации или выявления злоупотреблений, допущенных членами органов Ассоциации или его работниками.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spacing w:after="0" w:line="240" w:lineRule="auto"/>
        <w:ind w:firstLine="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color w:val="000000"/>
          <w:sz w:val="24"/>
          <w:szCs w:val="24"/>
          <w:lang w:eastAsia="ru-RU"/>
        </w:rPr>
        <w:t>13.</w:t>
      </w:r>
      <w:r w:rsidRPr="00D00CF7">
        <w:rPr>
          <w:rFonts w:ascii="Times New Roman" w:eastAsia="Times New Roman" w:hAnsi="Times New Roman" w:cs="Times New Roman"/>
          <w:b/>
          <w:color w:val="00B050"/>
          <w:sz w:val="24"/>
          <w:szCs w:val="24"/>
          <w:lang w:eastAsia="ru-RU"/>
        </w:rPr>
        <w:t xml:space="preserve"> </w:t>
      </w:r>
      <w:r w:rsidRPr="00D00CF7">
        <w:rPr>
          <w:rFonts w:ascii="Times New Roman" w:eastAsia="Times New Roman" w:hAnsi="Times New Roman" w:cs="Times New Roman"/>
          <w:b/>
          <w:sz w:val="24"/>
          <w:szCs w:val="24"/>
          <w:lang w:eastAsia="ru-RU"/>
        </w:rPr>
        <w:t>ЗАИНТЕРЕСОВАННЫЕ ЛИЦА АССОЦИАЦИИ.</w:t>
      </w:r>
    </w:p>
    <w:p w:rsidR="00D00CF7" w:rsidRPr="00D00CF7" w:rsidRDefault="00D00CF7" w:rsidP="00D00CF7">
      <w:pPr>
        <w:spacing w:after="0" w:line="240" w:lineRule="auto"/>
        <w:ind w:firstLine="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КОНФЛИКТ ИНТЕРЕСОВ</w:t>
      </w:r>
    </w:p>
    <w:p w:rsidR="00D00CF7" w:rsidRPr="00D00CF7" w:rsidRDefault="00D00CF7" w:rsidP="00D00CF7">
      <w:pPr>
        <w:spacing w:after="0" w:line="240" w:lineRule="auto"/>
        <w:ind w:firstLine="567"/>
        <w:jc w:val="both"/>
        <w:rPr>
          <w:rFonts w:ascii="Times New Roman" w:eastAsia="Times New Roman" w:hAnsi="Times New Roman" w:cs="Times New Roman"/>
          <w:b/>
          <w:sz w:val="24"/>
          <w:szCs w:val="24"/>
          <w:lang w:eastAsia="ru-RU"/>
        </w:rPr>
      </w:pP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ab/>
        <w:t>13.1. Под заинтересованными лицами понимаются члены Ассоциации, лица, входящие в состав органов управления Ассоциации, ее работники, действующие на основании трудового договора или гражданско-правового договора.</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ab/>
        <w:t>13.2. Под личной заинтересованностью указанных заинтересованных лиц понимается материальная или иная заинтересованность, которая влияет или может повлиять на обеспечение прав и законных интересов Ассоциации и (или) ее членов.</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ab/>
        <w:t>13.3. Под конфликтом интересов понимается ситуация, при которой личная заинтересованность указанных заинтересованных лиц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Ассоциации или угрозу возникновения противоречия, которое способно привести к причинению вреда законным интересам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lastRenderedPageBreak/>
        <w:tab/>
        <w:t>13.4. Заинтересованные лица должны соблюдать интересы Ассоциации, прежде всего в отношении целей ее деятельности, и не должны использовать возможности, связанные с осуществлением ими своих профессиональных обязанностей, или допускать использование таких возможностей в целях, противоречащих целям, указанным в настоящем уставе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ab/>
        <w:t>13.5. В случае, если заинтересованное лицо имеет заинтересованность в сделке, стороной которой является или намеревается быть Ассоциация, а также в случае иного противоречия интересов указанного лица и Ассоциации в отношении существующей или предполагаемой сделки: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оно обязано сообщить о своей заинтересованности Совету Ассоциации до момента принятия решения о заключении сделки;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 сделка должна быть одобрена Советом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13.6. Сделка, в совершении которой имеется заинтересованность и которая совершена с нарушением конфликта интересов Ассоциации, может быть признана судом недействительной.</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spacing w:after="0" w:line="240" w:lineRule="auto"/>
        <w:ind w:firstLine="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color w:val="000000"/>
          <w:sz w:val="24"/>
          <w:szCs w:val="24"/>
          <w:lang w:eastAsia="ru-RU"/>
        </w:rPr>
        <w:t>14.</w:t>
      </w:r>
      <w:r w:rsidRPr="00D00CF7">
        <w:rPr>
          <w:rFonts w:ascii="Times New Roman" w:eastAsia="Times New Roman" w:hAnsi="Times New Roman" w:cs="Times New Roman"/>
          <w:b/>
          <w:color w:val="00B050"/>
          <w:sz w:val="24"/>
          <w:szCs w:val="24"/>
          <w:lang w:eastAsia="ru-RU"/>
        </w:rPr>
        <w:t xml:space="preserve"> </w:t>
      </w:r>
      <w:r w:rsidRPr="00D00CF7">
        <w:rPr>
          <w:rFonts w:ascii="Times New Roman" w:eastAsia="Times New Roman" w:hAnsi="Times New Roman" w:cs="Times New Roman"/>
          <w:b/>
          <w:sz w:val="24"/>
          <w:szCs w:val="24"/>
          <w:lang w:eastAsia="ru-RU"/>
        </w:rPr>
        <w:t>РЕОРГАНИЗАЦИЯ И ЛИКВИДАЦИЯ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14</w:t>
      </w:r>
      <w:r w:rsidRPr="00D00CF7">
        <w:rPr>
          <w:rFonts w:ascii="Times New Roman" w:eastAsia="Times New Roman" w:hAnsi="Times New Roman" w:cs="Times New Roman"/>
          <w:sz w:val="24"/>
          <w:szCs w:val="24"/>
          <w:lang w:eastAsia="ru-RU"/>
        </w:rPr>
        <w:t xml:space="preserve">.1. Ассоциация может быть реорганизована в порядке, предусмотренном </w:t>
      </w:r>
      <w:r w:rsidRPr="00D00CF7">
        <w:rPr>
          <w:rFonts w:ascii="Times New Roman" w:eastAsia="Times New Roman" w:hAnsi="Times New Roman" w:cs="Times New Roman"/>
          <w:color w:val="000000"/>
          <w:sz w:val="24"/>
          <w:szCs w:val="24"/>
          <w:lang w:eastAsia="ru-RU"/>
        </w:rPr>
        <w:t>законодательством Российской Федерации.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14.2.</w:t>
      </w:r>
      <w:r w:rsidRPr="00D00CF7">
        <w:rPr>
          <w:rFonts w:ascii="Times New Roman" w:eastAsia="Times New Roman" w:hAnsi="Times New Roman" w:cs="Times New Roman"/>
          <w:sz w:val="24"/>
          <w:szCs w:val="24"/>
          <w:lang w:eastAsia="ru-RU"/>
        </w:rPr>
        <w:t xml:space="preserve"> Ассоциация по решению Общего собрания, принятому квалифицированным большинством в 4/5 голосов от присутствующих на общем собрании, может быть преобразована в общественную организацию, автономную некоммерческую организацию или фонд. </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14.3. Ассоциация может быть ликвидирована на основании и в порядке, которые предусмотрены законодательством Российской Федерации.</w:t>
      </w:r>
    </w:p>
    <w:p w:rsidR="00D00CF7" w:rsidRPr="00D00CF7" w:rsidRDefault="00D00CF7" w:rsidP="00D00CF7">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14.4. Ликвидация Ассоциации влечет ее прекращение деятельности без перехода в порядке универсального правопреемства ее прав и обязанностей к другим лицам. </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14.5. Ассоциации может быть ликвидирована:</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 по решению Общего собрания членов Ассоциации, </w:t>
      </w:r>
      <w:r w:rsidRPr="00D00CF7">
        <w:rPr>
          <w:rFonts w:ascii="Times New Roman" w:eastAsia="Times New Roman" w:hAnsi="Times New Roman" w:cs="Times New Roman"/>
          <w:sz w:val="24"/>
          <w:szCs w:val="24"/>
          <w:lang w:eastAsia="ru-RU"/>
        </w:rPr>
        <w:t>принятому квалифицированным большинством в 4/5 голосов от присутствующих на общем собрании</w:t>
      </w:r>
      <w:r w:rsidRPr="00D00CF7">
        <w:rPr>
          <w:rFonts w:ascii="Times New Roman" w:eastAsia="Times New Roman" w:hAnsi="Times New Roman" w:cs="Times New Roman"/>
          <w:color w:val="000000"/>
          <w:sz w:val="24"/>
          <w:szCs w:val="24"/>
          <w:lang w:eastAsia="ru-RU"/>
        </w:rPr>
        <w:t>;</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по решению суда;</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в иных случаях, предусмотренных законодательством Российской Федерации.</w:t>
      </w:r>
    </w:p>
    <w:p w:rsidR="00D00CF7" w:rsidRPr="00D00CF7" w:rsidRDefault="00D00CF7" w:rsidP="00D00CF7">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14.6. Общее собрание членов Ассоциации назначает ликвидационную комиссию и устанавливает в соответствии с Гражданским кодексом Российской Федерации и федеральными законами порядок и сроки ликвидации Ассоциации. С момента назначения ликвидационной комиссии к ней переходят полномочия по управлению делами Ассоциации. Ликвидационная комиссия от имени Ассоциации выступает в суде. Ликвидационная комиссия обязана действовать добросовестно и разумно в интересах Ассоциации, а также ее кредиторов. Численный состав ликвидационной комиссии составляет от трех до шести членов.</w:t>
      </w:r>
    </w:p>
    <w:p w:rsidR="00D00CF7" w:rsidRPr="00D00CF7" w:rsidRDefault="00D00CF7" w:rsidP="00D00CF7">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14.7. Ликвидационная комиссия проводит мероприятия по опубликованию сведений о ликвидации Ассоциации, составлению ликвидационного баланса и проведению расчетов с кредиторами Ассоциации в порядке, определенном действующим законодательством.</w:t>
      </w:r>
    </w:p>
    <w:p w:rsidR="00D00CF7" w:rsidRPr="00D00CF7" w:rsidRDefault="00D00CF7" w:rsidP="00D00CF7">
      <w:pPr>
        <w:widowControl w:val="0"/>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color w:val="000000"/>
          <w:sz w:val="24"/>
          <w:szCs w:val="24"/>
          <w:lang w:eastAsia="ru-RU"/>
        </w:rPr>
        <w:t xml:space="preserve">14.8. Если иное не установлено законодательством Российской Федерации при ликвидации Ассоциации оставшееся после удовлетворения требований кредиторов имущество направляется в соответствии с настоящим Уставом на цели, для достижения которых она была создана, и (или) на благотворительные цели. </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r w:rsidRPr="00D00CF7">
        <w:rPr>
          <w:rFonts w:ascii="Times New Roman" w:eastAsia="Times New Roman" w:hAnsi="Times New Roman" w:cs="Times New Roman"/>
          <w:sz w:val="24"/>
          <w:szCs w:val="24"/>
          <w:lang w:eastAsia="ru-RU"/>
        </w:rPr>
        <w:t xml:space="preserve">14.9. </w:t>
      </w:r>
      <w:r w:rsidRPr="00D00CF7">
        <w:rPr>
          <w:rFonts w:ascii="Times New Roman" w:eastAsia="Times New Roman" w:hAnsi="Times New Roman" w:cs="Times New Roman"/>
          <w:color w:val="000000"/>
          <w:sz w:val="24"/>
          <w:szCs w:val="24"/>
          <w:lang w:eastAsia="ru-RU"/>
        </w:rPr>
        <w:t>Ликвидация Ассоциации считается завершенной, а Ассоциация – прекратившей существование после внесения сведений о ее прекращении в единый государственный реестр юридических лиц, в порядке, установленном законом о государственной регистрации юридических лиц.</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spacing w:after="0" w:line="240" w:lineRule="auto"/>
        <w:ind w:firstLine="567"/>
        <w:jc w:val="center"/>
        <w:rPr>
          <w:rFonts w:ascii="Times New Roman" w:eastAsia="Times New Roman" w:hAnsi="Times New Roman" w:cs="Times New Roman"/>
          <w:b/>
          <w:color w:val="000000"/>
          <w:sz w:val="24"/>
          <w:szCs w:val="24"/>
          <w:lang w:eastAsia="ru-RU"/>
        </w:rPr>
      </w:pPr>
      <w:r w:rsidRPr="00D00CF7">
        <w:rPr>
          <w:rFonts w:ascii="Times New Roman" w:eastAsia="Times New Roman" w:hAnsi="Times New Roman" w:cs="Times New Roman"/>
          <w:b/>
          <w:iCs/>
          <w:color w:val="000000"/>
          <w:sz w:val="24"/>
          <w:szCs w:val="24"/>
          <w:lang w:eastAsia="ru-RU"/>
        </w:rPr>
        <w:t xml:space="preserve">15.  </w:t>
      </w:r>
      <w:r w:rsidRPr="00D00CF7">
        <w:rPr>
          <w:rFonts w:ascii="Times New Roman" w:eastAsia="Times New Roman" w:hAnsi="Times New Roman" w:cs="Times New Roman"/>
          <w:b/>
          <w:color w:val="000000"/>
          <w:sz w:val="24"/>
          <w:szCs w:val="24"/>
          <w:lang w:eastAsia="ru-RU"/>
        </w:rPr>
        <w:t>ВНЕСЕНИЕ ИЗМЕНЕНИЙ В УСТАВ АССОЦИАЦИИ</w:t>
      </w:r>
    </w:p>
    <w:p w:rsidR="00D00CF7" w:rsidRPr="00D00CF7" w:rsidRDefault="00D00CF7" w:rsidP="00D00CF7">
      <w:pPr>
        <w:spacing w:after="0" w:line="240" w:lineRule="auto"/>
        <w:ind w:firstLine="567"/>
        <w:jc w:val="both"/>
        <w:rPr>
          <w:rFonts w:ascii="Times New Roman" w:eastAsia="Times New Roman" w:hAnsi="Times New Roman" w:cs="Times New Roman"/>
          <w:color w:val="000000"/>
          <w:sz w:val="24"/>
          <w:szCs w:val="24"/>
          <w:lang w:eastAsia="ru-RU"/>
        </w:rPr>
      </w:pP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15.1. Изменения в Устав вносятся по решению Общего собрания, принятому квалифицированным большинством в 3/4 голосов от присутствующих на общем собрании.</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15.2. Изменения, внесенные в Устав, а также Устав в новой редакции приобретают юридическую силу со дня их государственной регистрации в уполномоченном органе.</w:t>
      </w:r>
    </w:p>
    <w:p w:rsidR="00D00CF7" w:rsidRPr="00D00CF7" w:rsidRDefault="00D00CF7" w:rsidP="00D00CF7">
      <w:pPr>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15.3. В случае если положения настоящего Устава противоречат нормам федерального законодательства, в том числе в связи с изменением этого законодательства, применению подлежат нормы законодательства.</w:t>
      </w:r>
    </w:p>
    <w:p w:rsidR="00D00CF7" w:rsidRPr="00D00CF7" w:rsidRDefault="00D00CF7" w:rsidP="00D00CF7">
      <w:pPr>
        <w:widowControl w:val="0"/>
        <w:tabs>
          <w:tab w:val="num" w:pos="0"/>
          <w:tab w:val="left" w:pos="1560"/>
          <w:tab w:val="left" w:pos="8505"/>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widowControl w:val="0"/>
        <w:tabs>
          <w:tab w:val="num" w:pos="0"/>
          <w:tab w:val="left" w:pos="1560"/>
          <w:tab w:val="left" w:pos="8505"/>
        </w:tabs>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00CF7">
        <w:rPr>
          <w:rFonts w:ascii="Times New Roman" w:eastAsia="Times New Roman" w:hAnsi="Times New Roman" w:cs="Times New Roman"/>
          <w:b/>
          <w:sz w:val="24"/>
          <w:szCs w:val="24"/>
          <w:lang w:eastAsia="ru-RU"/>
        </w:rPr>
        <w:t>16. ЗАКЛЮЧИТЕЛЬНЫЕ ПОЛОЖЕНИЯ</w:t>
      </w:r>
    </w:p>
    <w:p w:rsidR="00D00CF7" w:rsidRPr="00D00CF7" w:rsidRDefault="00D00CF7" w:rsidP="00D00CF7">
      <w:pPr>
        <w:widowControl w:val="0"/>
        <w:tabs>
          <w:tab w:val="num" w:pos="0"/>
          <w:tab w:val="left" w:pos="1560"/>
          <w:tab w:val="left" w:pos="8505"/>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00CF7">
        <w:rPr>
          <w:rFonts w:ascii="Times New Roman" w:eastAsia="Times New Roman" w:hAnsi="Times New Roman" w:cs="Times New Roman"/>
          <w:sz w:val="24"/>
          <w:szCs w:val="24"/>
          <w:lang w:eastAsia="ru-RU"/>
        </w:rPr>
        <w:t>16.1. Настоящий Устав вступает в силу с момента его государственной регистрации.</w:t>
      </w: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Pr>
        <w:widowControl w:val="0"/>
        <w:tabs>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00CF7" w:rsidRPr="00D00CF7" w:rsidRDefault="00D00CF7" w:rsidP="00D00CF7"/>
    <w:p w:rsidR="0055208F" w:rsidRDefault="0055208F">
      <w:bookmarkStart w:id="1" w:name="_GoBack"/>
      <w:bookmarkEnd w:id="1"/>
    </w:p>
    <w:sectPr w:rsidR="0055208F" w:rsidSect="005D1A85">
      <w:headerReference w:type="even" r:id="rId5"/>
      <w:footerReference w:type="default" r:id="rId6"/>
      <w:pgSz w:w="11906" w:h="16838" w:code="9"/>
      <w:pgMar w:top="851" w:right="851" w:bottom="1134" w:left="1701" w:header="284" w:footer="1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A46" w:rsidRDefault="00D00CF7">
    <w:pPr>
      <w:pStyle w:val="a5"/>
      <w:jc w:val="center"/>
    </w:pPr>
    <w:r>
      <w:fldChar w:fldCharType="begin"/>
    </w:r>
    <w:r>
      <w:instrText>PAGE   \* MERGEFORMAT</w:instrText>
    </w:r>
    <w:r>
      <w:fldChar w:fldCharType="separate"/>
    </w:r>
    <w:r>
      <w:rPr>
        <w:noProof/>
      </w:rPr>
      <w:t>15</w:t>
    </w:r>
    <w:r>
      <w:fldChar w:fldCharType="end"/>
    </w:r>
  </w:p>
  <w:p w:rsidR="00856A46" w:rsidRDefault="00D00CF7">
    <w:pPr>
      <w:pStyle w:val="a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6BD" w:rsidRDefault="00D00CF7" w:rsidP="00AC19C6">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6F56BD" w:rsidRDefault="00D00CF7" w:rsidP="00DF51E2">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F7"/>
    <w:rsid w:val="0055208F"/>
    <w:rsid w:val="00D00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00CF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D00CF7"/>
  </w:style>
  <w:style w:type="paragraph" w:styleId="a5">
    <w:name w:val="footer"/>
    <w:basedOn w:val="a"/>
    <w:link w:val="a6"/>
    <w:uiPriority w:val="99"/>
    <w:semiHidden/>
    <w:unhideWhenUsed/>
    <w:rsid w:val="00D00CF7"/>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D00CF7"/>
  </w:style>
  <w:style w:type="character" w:styleId="a7">
    <w:name w:val="page number"/>
    <w:uiPriority w:val="99"/>
    <w:rsid w:val="00D00CF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00CF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D00CF7"/>
  </w:style>
  <w:style w:type="paragraph" w:styleId="a5">
    <w:name w:val="footer"/>
    <w:basedOn w:val="a"/>
    <w:link w:val="a6"/>
    <w:uiPriority w:val="99"/>
    <w:semiHidden/>
    <w:unhideWhenUsed/>
    <w:rsid w:val="00D00CF7"/>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D00CF7"/>
  </w:style>
  <w:style w:type="character" w:styleId="a7">
    <w:name w:val="page number"/>
    <w:uiPriority w:val="99"/>
    <w:rsid w:val="00D00CF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6455</Words>
  <Characters>36797</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2017-08-11T13:22:00Z</cp:lastPrinted>
  <dcterms:created xsi:type="dcterms:W3CDTF">2017-08-11T13:21:00Z</dcterms:created>
  <dcterms:modified xsi:type="dcterms:W3CDTF">2017-08-11T13:23:00Z</dcterms:modified>
</cp:coreProperties>
</file>